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74EBA" w14:textId="77777777" w:rsidR="00426ECE" w:rsidRPr="00873F7F" w:rsidRDefault="00426ECE" w:rsidP="00873F7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ESTUDO TÉCNICO PRELIMINAR</w:t>
      </w:r>
    </w:p>
    <w:p w14:paraId="0173F15E" w14:textId="77777777" w:rsidR="00426ECE" w:rsidRPr="00873F7F" w:rsidRDefault="00426ECE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</w:rPr>
      </w:pPr>
    </w:p>
    <w:p w14:paraId="57FF54AD" w14:textId="1D5E940E" w:rsidR="00426ECE" w:rsidRPr="00873F7F" w:rsidRDefault="00303BB5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bookmarkStart w:id="0" w:name="_Hlk165300082"/>
      <w:r w:rsidRPr="00873F7F">
        <w:rPr>
          <w:rFonts w:ascii="Times New Roman" w:hAnsi="Times New Roman" w:cs="Times New Roman"/>
          <w:lang w:val="x-none"/>
        </w:rPr>
        <w:t>CONTRATAÇÃO DE EMPRESA PARA</w:t>
      </w:r>
      <w:r w:rsidR="009D4CC7" w:rsidRPr="00873F7F">
        <w:rPr>
          <w:rFonts w:ascii="Times New Roman" w:hAnsi="Times New Roman" w:cs="Times New Roman"/>
          <w:lang w:val="x-none"/>
        </w:rPr>
        <w:t xml:space="preserve"> CONSERTO, REPARO E TROCA DE PNEU DA FROTA MUNICIPAL</w:t>
      </w:r>
      <w:r w:rsidR="00FD78C9" w:rsidRPr="00873F7F">
        <w:rPr>
          <w:rFonts w:ascii="Times New Roman" w:hAnsi="Times New Roman" w:cs="Times New Roman"/>
          <w:bCs/>
        </w:rPr>
        <w:t>.</w:t>
      </w:r>
    </w:p>
    <w:bookmarkEnd w:id="0"/>
    <w:p w14:paraId="79604D28" w14:textId="77777777" w:rsidR="00426ECE" w:rsidRPr="00873F7F" w:rsidRDefault="00426ECE" w:rsidP="00873F7F">
      <w:pPr>
        <w:spacing w:after="0" w:line="240" w:lineRule="auto"/>
        <w:rPr>
          <w:rFonts w:ascii="Times New Roman" w:hAnsi="Times New Roman" w:cs="Times New Roman"/>
          <w:bCs/>
        </w:rPr>
      </w:pPr>
    </w:p>
    <w:p w14:paraId="7E7CFACD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spacing w:val="20"/>
        </w:rPr>
      </w:pPr>
      <w:r w:rsidRPr="00873F7F">
        <w:rPr>
          <w:rFonts w:ascii="Times New Roman" w:hAnsi="Times New Roman" w:cs="Times New Roman"/>
          <w:b/>
          <w:bCs/>
        </w:rPr>
        <w:t>DESCRIÇÃO DA NECESSIDADE DA CONTRATAÇÃO</w:t>
      </w:r>
      <w:r w:rsidRPr="00873F7F">
        <w:rPr>
          <w:rFonts w:ascii="Times New Roman" w:hAnsi="Times New Roman" w:cs="Times New Roman"/>
          <w:b/>
          <w:bCs/>
          <w:smallCaps/>
          <w:spacing w:val="20"/>
        </w:rPr>
        <w:t xml:space="preserve"> </w:t>
      </w:r>
      <w:r w:rsidRPr="00873F7F">
        <w:rPr>
          <w:rStyle w:val="Refdenotaderodap"/>
          <w:rFonts w:ascii="Times New Roman" w:hAnsi="Times New Roman" w:cs="Times New Roman"/>
          <w:b/>
          <w:bCs/>
          <w:smallCaps/>
          <w:spacing w:val="20"/>
        </w:rPr>
        <w:footnoteReference w:id="1"/>
      </w:r>
    </w:p>
    <w:p w14:paraId="60388CF0" w14:textId="77777777" w:rsidR="00501B83" w:rsidRPr="00873F7F" w:rsidRDefault="00501B8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bookmarkStart w:id="1" w:name="_Hlk165295869"/>
      <w:r w:rsidRPr="00873F7F">
        <w:rPr>
          <w:sz w:val="22"/>
          <w:szCs w:val="22"/>
        </w:rPr>
        <w:t>Considerando que a frota de veículos da Administração Municipal é essencial para a realização das diversas atividades e serviços públicos executados pelos órgãos pertencentes ao Poder Executivo Municipal, com o objetivo de garantir a mobilidade necessária para o bom funcionamento da gestão pública, busca-se a contratação de serviços especializados para o conserto, reparo e troca de pneus, de modo a assegurar a continuidade dos serviços prestados à população de forma eficaz e segura.</w:t>
      </w:r>
    </w:p>
    <w:p w14:paraId="7483BC29" w14:textId="77777777" w:rsidR="00501B83" w:rsidRPr="00873F7F" w:rsidRDefault="00501B8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Nesse contexto, é imprescindível que as necessidades de manutenção da frota sejam atendidas de maneira eficiente, a fim de evitar prejuízos com a interrupção das atividades por falhas nos pneus dos veículos. A contratação de empresa especializada para realização de consertos e reparos de pneus e para a troca de pneus danificados se faz necessária para garantir a funcionalidade e a operacionalidade da frota municipal.</w:t>
      </w:r>
    </w:p>
    <w:p w14:paraId="15B6A029" w14:textId="22D50B9A" w:rsidR="0061330C" w:rsidRPr="00873F7F" w:rsidRDefault="0061330C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Ante o exposto e, conforme informações preliminares, observou-se que a necessidade se divide basicamente em:</w:t>
      </w:r>
    </w:p>
    <w:p w14:paraId="04C5203D" w14:textId="4887D78F" w:rsidR="0061330C" w:rsidRPr="00873F7F" w:rsidRDefault="0061330C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I - </w:t>
      </w:r>
      <w:r w:rsidR="00501B83" w:rsidRPr="00873F7F">
        <w:rPr>
          <w:rFonts w:ascii="Times New Roman" w:hAnsi="Times New Roman" w:cs="Times New Roman"/>
        </w:rPr>
        <w:t>Durante o uso diário dos veículos da frota municipal, incluindo transportes de servidores e agentes em diversas atividades do Município, é necessária a realização de consertos e reparos de pneus, incluindo serviços como vulcanização, remendo, entre outros, conforme a demanda emergencial ou preventiva.</w:t>
      </w:r>
    </w:p>
    <w:p w14:paraId="3BB54481" w14:textId="68F09543" w:rsidR="0061330C" w:rsidRPr="00873F7F" w:rsidRDefault="0061330C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II – </w:t>
      </w:r>
      <w:r w:rsidR="00501B83" w:rsidRPr="00873F7F">
        <w:rPr>
          <w:rFonts w:ascii="Times New Roman" w:hAnsi="Times New Roman" w:cs="Times New Roman"/>
        </w:rPr>
        <w:t>Há a necessidade de troca de pneus danificados ou desgastados que comprometem a segurança e a eficiência dos veículos da frota, especialmente em veículos utilizados em atividades essenciais, como saúde, educação e segurança pública.</w:t>
      </w:r>
    </w:p>
    <w:p w14:paraId="21D3A353" w14:textId="6B14D84C" w:rsidR="0061330C" w:rsidRPr="00873F7F" w:rsidRDefault="0061330C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III - </w:t>
      </w:r>
      <w:r w:rsidR="00501B83" w:rsidRPr="00873F7F">
        <w:rPr>
          <w:rFonts w:ascii="Times New Roman" w:hAnsi="Times New Roman" w:cs="Times New Roman"/>
        </w:rPr>
        <w:t>Para garantir a continuidade das atividades e minimizar o impacto de eventuais falhas nos pneus, a empresa contratada deverá disponibilizar serviços ágeis e eficazes, com prazos curtos para reparo e troca, a fim de não comprometer as operações diárias da Administração Municipal.</w:t>
      </w:r>
    </w:p>
    <w:p w14:paraId="78F97D2D" w14:textId="7B253607" w:rsidR="0061330C" w:rsidRPr="00873F7F" w:rsidRDefault="0061330C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IV – </w:t>
      </w:r>
      <w:r w:rsidR="00501B83" w:rsidRPr="00873F7F">
        <w:rPr>
          <w:rFonts w:ascii="Times New Roman" w:hAnsi="Times New Roman" w:cs="Times New Roman"/>
        </w:rPr>
        <w:t>A frota municipal, composta por veículos em constante operação, exige a realização de manutenção preventiva, com a avaliação periódica das condições dos pneus e a execução de serviços necessários para evitar danos maiores e garantir a segurança dos servidores e munícipes.</w:t>
      </w:r>
    </w:p>
    <w:bookmarkEnd w:id="1"/>
    <w:p w14:paraId="188F8A85" w14:textId="77777777" w:rsidR="00501B83" w:rsidRPr="00873F7F" w:rsidRDefault="00501B83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Em relação à demanda para o conserto, reparo e troca de pneus da frota municipal, DESTACAMOS que, em nível municipal, há a necessidade urgente de garantir a operacionalidade contínua dos veículos que compõem a frota, dada a sua utilização constante para a realização de serviços essenciais em diversas áreas do Município. A frota municipal é utilizada em atividades vitais, como transporte de servidores, agentes de saúde, segurança pública, educação, entre outros, cujas funções não podem ser interrompidas devido a falhas nos pneus dos veículos.</w:t>
      </w:r>
    </w:p>
    <w:p w14:paraId="55C1CDC2" w14:textId="77777777" w:rsidR="00501B83" w:rsidRPr="00873F7F" w:rsidRDefault="00501B83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Nesse contexto, considerando que a manutenção adequada dos veículos é fundamental para garantir a segurança, eficiência e continuidade dos serviços prestados à população, é imprescindível que a administração municipal conte com uma empresa especializada em borracharia, capaz de realizar os serviços de forma ágil e com qualidade. A falta de serviços de manutenção adequados pode resultar em danos maiores à frota, comprometendo a prestação de serviços essenciais e causando atrasos e prejuízos operacionais.</w:t>
      </w:r>
    </w:p>
    <w:p w14:paraId="06FF6339" w14:textId="77777777" w:rsidR="00501B83" w:rsidRPr="00873F7F" w:rsidRDefault="00501B83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Além disso, a grande extensão territorial do Município e a quantidade de veículos envolvidos em atividades variadas tornam a logística de manutenção um desafio constante. Muitas vezes, a frota precisa de reparos emergenciais para garantir a continuidade dos serviços, e a mobilidade desses veículos é crucial para o sucesso das operações diárias da administração pública.</w:t>
      </w:r>
    </w:p>
    <w:p w14:paraId="0E8E29B9" w14:textId="77777777" w:rsidR="00501B83" w:rsidRPr="00873F7F" w:rsidRDefault="00501B83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Portanto, a solução viável para garantir a manutenção da frota e evitar prejuízos com a paralisação de veículos é a contratação de uma empresa especializada em conserto, reparo e troca de pneus, que possa atender as demandas de forma eficiente e dentro dos prazos necessários.</w:t>
      </w:r>
    </w:p>
    <w:p w14:paraId="7EE35188" w14:textId="77777777" w:rsidR="00501B83" w:rsidRPr="00873F7F" w:rsidRDefault="00501B83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Diante das necessidades e motivações apresentadas, torna-se fundamental realizar os esforços necessários para contratar a empresa que possa oferecer os serviços de maneira ágil e com qualidade, garantindo a disponibilidade constante da frota municipal para as atividades essenciais. Assim, este estudo foi realizado para </w:t>
      </w:r>
      <w:r w:rsidRPr="00873F7F">
        <w:rPr>
          <w:rFonts w:ascii="Times New Roman" w:hAnsi="Times New Roman" w:cs="Times New Roman"/>
        </w:rPr>
        <w:lastRenderedPageBreak/>
        <w:t>embasar as estimativas de preços e garantir que a contratação futura atenda de forma satisfatória as demandas da Administração Municipal.</w:t>
      </w:r>
    </w:p>
    <w:p w14:paraId="6C91A5D9" w14:textId="79AA26DA" w:rsidR="0061330C" w:rsidRPr="00873F7F" w:rsidRDefault="0061330C" w:rsidP="00873F7F">
      <w:pPr>
        <w:pStyle w:val="PargrafodaLista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</w:p>
    <w:p w14:paraId="3C4409AC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t>REQUISITOS DA CONTRATAÇÃO</w:t>
      </w:r>
      <w:r w:rsidRPr="00873F7F">
        <w:rPr>
          <w:rFonts w:ascii="Times New Roman" w:hAnsi="Times New Roman" w:cs="Times New Roman"/>
        </w:rPr>
        <w:t xml:space="preserve"> </w:t>
      </w:r>
      <w:r w:rsidRPr="00873F7F">
        <w:rPr>
          <w:rStyle w:val="Refdenotaderodap"/>
          <w:rFonts w:ascii="Times New Roman" w:hAnsi="Times New Roman" w:cs="Times New Roman"/>
        </w:rPr>
        <w:footnoteReference w:id="2"/>
      </w:r>
    </w:p>
    <w:p w14:paraId="172B1704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A Contratada deve cumprir os requisitos de habilitação exigidos na Lei nº 14.133/2021;</w:t>
      </w:r>
      <w:r w:rsidRPr="00873F7F">
        <w:rPr>
          <w:sz w:val="22"/>
          <w:szCs w:val="22"/>
        </w:rPr>
        <w:br/>
        <w:t>Poderão participar todos os interessados que estejam regularmente constituídos como pessoas jurídicas, cujo ramo de atividade seja compatível com o objeto ora pretendido, sendo que os participantes devem satisfazer todas as exigências, especificações e normas contidas no edital e seus anexos.</w:t>
      </w:r>
    </w:p>
    <w:p w14:paraId="6B1EB2F1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A Contratada será responsável pela aquisição, manutenção e armazenamento de todos os materiais e insumos necessários à execução dos serviços de conserto, reparo e troca de pneus da frota municipal, incluindo pneus novos, ferramentas e equipamentos especializados.</w:t>
      </w:r>
    </w:p>
    <w:p w14:paraId="13C3B420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Os materiais e equipamentos necessários à execução dos serviços deverão ser armazenados em locais apropriados e de forma adequada, conforme as normas técnicas e de segurança aplicáveis à atividade de manutenção e reparo de veículos.</w:t>
      </w:r>
    </w:p>
    <w:p w14:paraId="55E1EABE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A Contratada deverá realizar os serviços de conserto, reparo e troca de pneus de acordo com a solicitação da Contratante, cumprindo os prazos, horários e locais informados pela mesma.</w:t>
      </w:r>
    </w:p>
    <w:p w14:paraId="56F760ED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A Contratada deverá assumir a responsabilidade por todas as providências e obrigações estabelecidas na legislação específica sobre a qualidade e especificação dos materiais e serviços prestados, garantindo que os pneus, peças e serviços atendam aos padrões de segurança e qualidade exigidos.</w:t>
      </w:r>
    </w:p>
    <w:p w14:paraId="6B4E3F22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A Contratada deverá fornecer diretamente os serviços contratados, não podendo transferir a responsabilidade pelo objeto licitado para nenhuma outra empresa ou instituição de qualquer natureza.</w:t>
      </w:r>
    </w:p>
    <w:p w14:paraId="33D8EFCB" w14:textId="77777777" w:rsidR="00AD4FB3" w:rsidRPr="00873F7F" w:rsidRDefault="00AD4FB3" w:rsidP="00873F7F">
      <w:pPr>
        <w:pStyle w:val="NormalWeb"/>
        <w:spacing w:before="0" w:beforeAutospacing="0" w:after="0" w:afterAutospacing="0"/>
        <w:ind w:firstLine="851"/>
        <w:jc w:val="both"/>
        <w:rPr>
          <w:sz w:val="22"/>
          <w:szCs w:val="22"/>
        </w:rPr>
      </w:pPr>
      <w:r w:rsidRPr="00873F7F">
        <w:rPr>
          <w:sz w:val="22"/>
          <w:szCs w:val="22"/>
        </w:rPr>
        <w:t>Nos valores propostos deverão estar inclusos todos os custos operacionais, encargos previdenciários, trabalhistas, tributários, comerciais e quaisquer outros que incidam direta ou indiretamente na execução dos serviços de manutenção e reparo da frota municipal.</w:t>
      </w:r>
    </w:p>
    <w:p w14:paraId="315BB665" w14:textId="77777777" w:rsidR="0061330C" w:rsidRPr="00873F7F" w:rsidRDefault="0061330C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1F5517DB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 xml:space="preserve">LEVANTAMENTO DE MERCADO 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3"/>
      </w:r>
    </w:p>
    <w:p w14:paraId="59AF32AE" w14:textId="14EDF11E" w:rsidR="00DE3B31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Diante das necessidades apontadas neste estudo, o atendimento à solução exige a contratação de empresa especializada, cujo ramo de atividade seja compatível com o objeto pretendido. Nesse sentido, o ramo de serviços de borracharia conta com diversas empresas que podem atender a demanda de maneira eficiente e qualificada.</w:t>
      </w:r>
    </w:p>
    <w:p w14:paraId="3561A615" w14:textId="6586E2B8" w:rsidR="00D12C52" w:rsidRPr="00873F7F" w:rsidRDefault="00131D2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873F7F">
        <w:rPr>
          <w:rFonts w:ascii="Times New Roman" w:hAnsi="Times New Roman" w:cs="Times New Roman"/>
          <w:color w:val="000000"/>
        </w:rPr>
        <w:t>Foram analisadas contratações similares feitas por outros órgãos e entidades, por meio de consultas a outros editais, com objetivo de identificar a existência de novas metodologias, tecnologias ou inovações que melhor atendessem às necessidades da Administração.</w:t>
      </w:r>
    </w:p>
    <w:p w14:paraId="73427D28" w14:textId="77777777" w:rsidR="002F2B88" w:rsidRPr="00873F7F" w:rsidRDefault="002F2B88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Tabelacomgrade"/>
        <w:tblW w:w="4881" w:type="pct"/>
        <w:tblLayout w:type="fixed"/>
        <w:tblLook w:val="04A0" w:firstRow="1" w:lastRow="0" w:firstColumn="1" w:lastColumn="0" w:noHBand="0" w:noVBand="1"/>
      </w:tblPr>
      <w:tblGrid>
        <w:gridCol w:w="5355"/>
        <w:gridCol w:w="1131"/>
        <w:gridCol w:w="621"/>
        <w:gridCol w:w="3066"/>
      </w:tblGrid>
      <w:tr w:rsidR="00131D23" w:rsidRPr="00873F7F" w14:paraId="20752632" w14:textId="77777777" w:rsidTr="00D55192">
        <w:tc>
          <w:tcPr>
            <w:tcW w:w="2632" w:type="pct"/>
          </w:tcPr>
          <w:p w14:paraId="001620A4" w14:textId="321B49B9" w:rsidR="00131D23" w:rsidRPr="00873F7F" w:rsidRDefault="00131D23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PRODUTO</w:t>
            </w:r>
          </w:p>
        </w:tc>
        <w:tc>
          <w:tcPr>
            <w:tcW w:w="556" w:type="pct"/>
          </w:tcPr>
          <w:p w14:paraId="6BEEE6AD" w14:textId="5F1BA629" w:rsidR="00131D23" w:rsidRPr="00873F7F" w:rsidRDefault="00131D23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ENTE PÚBLICO</w:t>
            </w:r>
          </w:p>
        </w:tc>
        <w:tc>
          <w:tcPr>
            <w:tcW w:w="305" w:type="pct"/>
          </w:tcPr>
          <w:p w14:paraId="47147668" w14:textId="371A0B06" w:rsidR="00131D23" w:rsidRPr="00873F7F" w:rsidRDefault="00131D23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UF</w:t>
            </w:r>
          </w:p>
        </w:tc>
        <w:tc>
          <w:tcPr>
            <w:tcW w:w="1507" w:type="pct"/>
          </w:tcPr>
          <w:p w14:paraId="770F491F" w14:textId="37D6DE95" w:rsidR="00131D23" w:rsidRPr="00873F7F" w:rsidRDefault="00131D23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TIPO DE PROCESSO</w:t>
            </w:r>
          </w:p>
        </w:tc>
      </w:tr>
      <w:tr w:rsidR="00131D23" w:rsidRPr="00873F7F" w14:paraId="7762723E" w14:textId="77777777" w:rsidTr="00D55192">
        <w:tc>
          <w:tcPr>
            <w:tcW w:w="2632" w:type="pct"/>
          </w:tcPr>
          <w:p w14:paraId="4947106C" w14:textId="7744E1F6" w:rsidR="00131D23" w:rsidRPr="00873F7F" w:rsidRDefault="00D55192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REGISTRO DE PREÇOS para eventual Contratação de empresa especializada nos SERVIÇOS DE BORRACHARIA, de caráter preventivo, preditivo e corretivo de todos os pneus de veículos, máquinas, tratores e equipamentos da frota Municipal, por um período de 12 (doze) meses, conforme especificações técnicas e quantidades descritas no Termo de Referência – ANEXO I.</w:t>
            </w:r>
          </w:p>
        </w:tc>
        <w:tc>
          <w:tcPr>
            <w:tcW w:w="556" w:type="pct"/>
          </w:tcPr>
          <w:p w14:paraId="464DEB48" w14:textId="26B5D793" w:rsidR="00131D23" w:rsidRPr="00873F7F" w:rsidRDefault="00D55192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MUNICIPIO DE NOVO HORIZONTE</w:t>
            </w:r>
          </w:p>
        </w:tc>
        <w:tc>
          <w:tcPr>
            <w:tcW w:w="305" w:type="pct"/>
          </w:tcPr>
          <w:p w14:paraId="36480026" w14:textId="2CC62ADB" w:rsidR="00131D23" w:rsidRPr="00873F7F" w:rsidRDefault="00D0057D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SP</w:t>
            </w:r>
          </w:p>
        </w:tc>
        <w:tc>
          <w:tcPr>
            <w:tcW w:w="1507" w:type="pct"/>
          </w:tcPr>
          <w:p w14:paraId="4059ACC6" w14:textId="61DD6CAB" w:rsidR="00D55192" w:rsidRPr="00873F7F" w:rsidRDefault="00D55192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Edital nº 094/2024/2025</w:t>
            </w:r>
            <w:r w:rsidR="00E16CA7"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33A873A" w14:textId="45B00FB2" w:rsidR="002F2B88" w:rsidRPr="00873F7F" w:rsidRDefault="00D55192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https://pncp.gov.br/pncp-api/v1/orgaos/45152139000199/compras/2025/1/arquivos/1</w:t>
            </w:r>
          </w:p>
        </w:tc>
      </w:tr>
      <w:tr w:rsidR="002F2B88" w:rsidRPr="00873F7F" w14:paraId="4F00C644" w14:textId="77777777" w:rsidTr="00D55192">
        <w:tc>
          <w:tcPr>
            <w:tcW w:w="2632" w:type="pct"/>
          </w:tcPr>
          <w:p w14:paraId="431973DA" w14:textId="7CED325D" w:rsidR="002F2B88" w:rsidRPr="00873F7F" w:rsidRDefault="00D55192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CONTRATAÇÃO DE SERVIÇOS DE BORRACHARIA </w:t>
            </w: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PARA VEÍCULOS, MÁQUINAS E EQUIPAMENTOS QUE COMPÕEM A FROTA DO MUNICÍPIO DE MARIPÁ/PR</w:t>
            </w:r>
          </w:p>
        </w:tc>
        <w:tc>
          <w:tcPr>
            <w:tcW w:w="556" w:type="pct"/>
          </w:tcPr>
          <w:p w14:paraId="427E4E6F" w14:textId="7FBF122D" w:rsidR="002F2B88" w:rsidRPr="00873F7F" w:rsidRDefault="00D55192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MUNICI</w:t>
            </w: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PIO DE MARIPÁ</w:t>
            </w:r>
          </w:p>
        </w:tc>
        <w:tc>
          <w:tcPr>
            <w:tcW w:w="305" w:type="pct"/>
          </w:tcPr>
          <w:p w14:paraId="0293C2CF" w14:textId="1A3C0620" w:rsidR="002F2B88" w:rsidRPr="00873F7F" w:rsidRDefault="002F2B88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PR</w:t>
            </w:r>
          </w:p>
        </w:tc>
        <w:tc>
          <w:tcPr>
            <w:tcW w:w="1507" w:type="pct"/>
          </w:tcPr>
          <w:p w14:paraId="7E5D93FA" w14:textId="77777777" w:rsidR="00D55192" w:rsidRPr="00873F7F" w:rsidRDefault="00D55192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Edital nº PCE 95/2024</w:t>
            </w:r>
          </w:p>
          <w:p w14:paraId="79A52170" w14:textId="68D5A061" w:rsidR="002F2B88" w:rsidRPr="00873F7F" w:rsidRDefault="00D55192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https://pncp.gov.br/app/editais/95583571000102/2024/236</w:t>
            </w:r>
          </w:p>
        </w:tc>
      </w:tr>
      <w:tr w:rsidR="007F387E" w:rsidRPr="00873F7F" w14:paraId="0009DC5A" w14:textId="77777777" w:rsidTr="00D55192">
        <w:tc>
          <w:tcPr>
            <w:tcW w:w="2632" w:type="pct"/>
          </w:tcPr>
          <w:p w14:paraId="21EB9BD9" w14:textId="12ECDE7A" w:rsidR="007F387E" w:rsidRPr="00873F7F" w:rsidRDefault="00D0057D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PRESTAÇÃO DE SERVIÇOS DE BORRACHARIA COM FORNECIMENTO DE MATERIAIS E MÃO DE OBRA, DESTINADOS A ATENDER A FROTA DE VEÍCULOS E MÁQUINAS PESADAS; E OS VEÍCULOS UTILIZADOS NO TRANSPORTE ESCOLAR DO MUNICÍPIO DE ALTO PARANÁ - PR.</w:t>
            </w:r>
          </w:p>
        </w:tc>
        <w:tc>
          <w:tcPr>
            <w:tcW w:w="556" w:type="pct"/>
          </w:tcPr>
          <w:p w14:paraId="66C6A07B" w14:textId="38E07840" w:rsidR="007F387E" w:rsidRPr="00873F7F" w:rsidRDefault="00D0057D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MUNICIOIO DE ALTO PARANÁ</w:t>
            </w:r>
          </w:p>
        </w:tc>
        <w:tc>
          <w:tcPr>
            <w:tcW w:w="305" w:type="pct"/>
          </w:tcPr>
          <w:p w14:paraId="6D0787EA" w14:textId="3932320F" w:rsidR="007F387E" w:rsidRPr="00873F7F" w:rsidRDefault="007F387E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PR</w:t>
            </w:r>
          </w:p>
        </w:tc>
        <w:tc>
          <w:tcPr>
            <w:tcW w:w="1507" w:type="pct"/>
          </w:tcPr>
          <w:p w14:paraId="1042DD02" w14:textId="42566860" w:rsidR="00E51B3E" w:rsidRPr="00873F7F" w:rsidRDefault="00E51B3E" w:rsidP="00873F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Edital nº PE 55/2024</w:t>
            </w:r>
            <w:r w:rsidR="00E16CA7" w:rsidRPr="00873F7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hyperlink r:id="rId8" w:tgtFrame="_self" w:history="1">
              <w:r w:rsidR="00E16CA7" w:rsidRPr="00873F7F">
                <w:rPr>
                  <w:rStyle w:val="Hyperlink"/>
                  <w:rFonts w:ascii="Times New Roman" w:hAnsi="Times New Roman"/>
                  <w:b/>
                  <w:bCs/>
                  <w:color w:val="000000" w:themeColor="text1"/>
                  <w:sz w:val="22"/>
                  <w:szCs w:val="22"/>
                  <w:u w:val="none"/>
                </w:rPr>
                <w:t>Pregão Eletrônico para Registro de Preços</w:t>
              </w:r>
            </w:hyperlink>
          </w:p>
          <w:p w14:paraId="54F6182A" w14:textId="40C1B22E" w:rsidR="007F387E" w:rsidRPr="00873F7F" w:rsidRDefault="00E16CA7" w:rsidP="00873F7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color w:val="000000"/>
                <w:sz w:val="22"/>
                <w:szCs w:val="22"/>
              </w:rPr>
              <w:t>http://altoparana.pr.gov.br/index.php?sessao=b054603368lcb0&amp;arquivo=311024142722_1edital_termo_de_referencia_e_anexos_pdf.pdf</w:t>
            </w:r>
          </w:p>
        </w:tc>
      </w:tr>
    </w:tbl>
    <w:p w14:paraId="66516EB2" w14:textId="77777777" w:rsidR="00131D23" w:rsidRPr="00873F7F" w:rsidRDefault="00131D23" w:rsidP="00873F7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B2FEFA3" w14:textId="77777777" w:rsidR="00131D23" w:rsidRPr="00873F7F" w:rsidRDefault="00131D2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5F6E6B4C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DESCRIÇÃO DA SOLUÇÃO COMO UM TODO (INCLUSIVE EXIGÊNCIAS RELACIONADAS À MANUTENÇÃO E À ASSISTÊNCIA TÉCNICA, QUANDO FOR O CASO)</w:t>
      </w:r>
      <w:r w:rsidRPr="00873F7F">
        <w:rPr>
          <w:rStyle w:val="Refdenotaderodap"/>
          <w:rFonts w:ascii="Times New Roman" w:hAnsi="Times New Roman" w:cs="Times New Roman"/>
          <w:b/>
          <w:bCs/>
        </w:rPr>
        <w:t xml:space="preserve"> 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4"/>
      </w:r>
    </w:p>
    <w:p w14:paraId="049AE0C9" w14:textId="5A6CBE32" w:rsidR="00AD4FB3" w:rsidRPr="00873F7F" w:rsidRDefault="00AD4FB3" w:rsidP="00873F7F">
      <w:pPr>
        <w:spacing w:after="0" w:line="240" w:lineRule="auto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 solução consiste na realização de Processo Licitatório</w:t>
      </w:r>
      <w:r w:rsidR="00B169DA" w:rsidRPr="00873F7F">
        <w:rPr>
          <w:rFonts w:ascii="Times New Roman" w:hAnsi="Times New Roman" w:cs="Times New Roman"/>
        </w:rPr>
        <w:t xml:space="preserve"> </w:t>
      </w:r>
      <w:r w:rsidRPr="00873F7F">
        <w:rPr>
          <w:rFonts w:ascii="Times New Roman" w:hAnsi="Times New Roman" w:cs="Times New Roman"/>
        </w:rPr>
        <w:t>visando a contratação de empresa especializada para a prestação de serviços de conserto, reparo e troca de pneus da frota municipal. Para a devida execução do objeto deste estudo, os procedimentos a serem seguidos são os seguintes:</w:t>
      </w:r>
    </w:p>
    <w:p w14:paraId="537C4B73" w14:textId="77777777" w:rsidR="00AD4FB3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a) </w:t>
      </w:r>
      <w:r w:rsidRPr="00873F7F">
        <w:rPr>
          <w:rFonts w:ascii="Times New Roman" w:hAnsi="Times New Roman" w:cs="Times New Roman"/>
          <w:b/>
          <w:bCs/>
        </w:rPr>
        <w:t>Execução dos serviços de manutenção de pneus</w:t>
      </w:r>
      <w:r w:rsidRPr="00873F7F">
        <w:rPr>
          <w:rFonts w:ascii="Times New Roman" w:hAnsi="Times New Roman" w:cs="Times New Roman"/>
        </w:rPr>
        <w:t>, que deverão ocorrer nas dependências da CONTRATADA ou, quando necessário, nos locais indicados pela CONTRATANTE, para serviços emergenciais e/ou de campo.</w:t>
      </w:r>
    </w:p>
    <w:p w14:paraId="62674B79" w14:textId="77777777" w:rsidR="00AD4FB3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b) </w:t>
      </w:r>
      <w:r w:rsidRPr="00873F7F">
        <w:rPr>
          <w:rFonts w:ascii="Times New Roman" w:hAnsi="Times New Roman" w:cs="Times New Roman"/>
          <w:b/>
          <w:bCs/>
        </w:rPr>
        <w:t>Execução do serviço</w:t>
      </w:r>
      <w:r w:rsidRPr="00873F7F">
        <w:rPr>
          <w:rFonts w:ascii="Times New Roman" w:hAnsi="Times New Roman" w:cs="Times New Roman"/>
        </w:rPr>
        <w:t>, abrangendo:</w:t>
      </w:r>
    </w:p>
    <w:p w14:paraId="2FC752D9" w14:textId="77777777" w:rsidR="00AD4FB3" w:rsidRPr="00873F7F" w:rsidRDefault="00AD4FB3" w:rsidP="00873F7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Realização dos serviços de conserto, reparo e troca de pneus, utilizando as técnicas e equipamentos adequados;</w:t>
      </w:r>
    </w:p>
    <w:p w14:paraId="0CC22C45" w14:textId="77777777" w:rsidR="00AD4FB3" w:rsidRPr="00873F7F" w:rsidRDefault="00AD4FB3" w:rsidP="00873F7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Fornecimento de materiais de consumo, como câmaras de ar e outros insumos necessários para o conserto e manutenção dos pneus, conforme especificado no termo de referência;</w:t>
      </w:r>
    </w:p>
    <w:p w14:paraId="102919F4" w14:textId="77777777" w:rsidR="00AD4FB3" w:rsidRPr="00873F7F" w:rsidRDefault="00AD4FB3" w:rsidP="00873F7F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Disponibilização de mão de obra especializada, com pessoal técnico, operacional e administrativo em número suficiente para a execução dos serviços de forma eficiente e dentro dos prazos estabelecidos.</w:t>
      </w:r>
    </w:p>
    <w:p w14:paraId="13D552AD" w14:textId="77777777" w:rsidR="00AD4FB3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c) </w:t>
      </w:r>
      <w:r w:rsidRPr="00873F7F">
        <w:rPr>
          <w:rFonts w:ascii="Times New Roman" w:hAnsi="Times New Roman" w:cs="Times New Roman"/>
          <w:b/>
          <w:bCs/>
        </w:rPr>
        <w:t>Equipamentos necessários para a operação</w:t>
      </w:r>
      <w:r w:rsidRPr="00873F7F">
        <w:rPr>
          <w:rFonts w:ascii="Times New Roman" w:hAnsi="Times New Roman" w:cs="Times New Roman"/>
        </w:rPr>
        <w:t>, como ferramentas, máquinas de balanceamento, alinhamento e outros equipamentos especializados para a execução dos serviços de borracharia, que deverão ser fornecidos pela CONTRATADA.</w:t>
      </w:r>
    </w:p>
    <w:p w14:paraId="79D170B0" w14:textId="77777777" w:rsidR="00AD4FB3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d) </w:t>
      </w:r>
      <w:r w:rsidRPr="00873F7F">
        <w:rPr>
          <w:rFonts w:ascii="Times New Roman" w:hAnsi="Times New Roman" w:cs="Times New Roman"/>
          <w:b/>
          <w:bCs/>
        </w:rPr>
        <w:t>Transporte de veículos e pneus</w:t>
      </w:r>
      <w:r w:rsidRPr="00873F7F">
        <w:rPr>
          <w:rFonts w:ascii="Times New Roman" w:hAnsi="Times New Roman" w:cs="Times New Roman"/>
        </w:rPr>
        <w:t>: Por conta da CONTRATADA, garantindo que os veículos a serem reparados ou os pneus trocados sejam transportados em conformidade com as normas de segurança e condições adequadas, sem comprometer a qualidade do serviço. Em caso de reparos fora das dependências da CONTRATADA, deverá ser assegurada a movimentação dos veículos para os locais de conserto.</w:t>
      </w:r>
    </w:p>
    <w:p w14:paraId="72DD18D4" w14:textId="77777777" w:rsidR="00AD4FB3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e) </w:t>
      </w:r>
      <w:r w:rsidRPr="00873F7F">
        <w:rPr>
          <w:rFonts w:ascii="Times New Roman" w:hAnsi="Times New Roman" w:cs="Times New Roman"/>
          <w:b/>
          <w:bCs/>
        </w:rPr>
        <w:t>Manutenção contínua e assistência técnica</w:t>
      </w:r>
      <w:r w:rsidRPr="00873F7F">
        <w:rPr>
          <w:rFonts w:ascii="Times New Roman" w:hAnsi="Times New Roman" w:cs="Times New Roman"/>
        </w:rPr>
        <w:t>: A CONTRATADA deverá oferecer manutenção preventiva e corretiva dos pneus e veículos da frota municipal, além de garantir o atendimento de assistência técnica no caso de falhas nos serviços prestados, com a devida agilidade e qualidade.</w:t>
      </w:r>
    </w:p>
    <w:p w14:paraId="270E77D3" w14:textId="77777777" w:rsidR="00AD4FB3" w:rsidRPr="00873F7F" w:rsidRDefault="00AD4FB3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f) </w:t>
      </w:r>
      <w:r w:rsidRPr="00873F7F">
        <w:rPr>
          <w:rFonts w:ascii="Times New Roman" w:hAnsi="Times New Roman" w:cs="Times New Roman"/>
          <w:b/>
          <w:bCs/>
        </w:rPr>
        <w:t>Prazo de execução e cumprimento das exigências contratuais</w:t>
      </w:r>
      <w:r w:rsidRPr="00873F7F">
        <w:rPr>
          <w:rFonts w:ascii="Times New Roman" w:hAnsi="Times New Roman" w:cs="Times New Roman"/>
        </w:rPr>
        <w:t>: Todos os serviços de conserto e reparo de pneus deverão ser realizados de acordo com os prazos acordados no contrato, e a CONTRATADA deverá garantir a conformidade com todas as normas e exigências de segurança aplicáveis, incluindo as exigências para a qualidade do serviço e a integridade dos veículos da frota.</w:t>
      </w:r>
    </w:p>
    <w:p w14:paraId="39B9704C" w14:textId="77777777" w:rsidR="00DE3B31" w:rsidRPr="00873F7F" w:rsidRDefault="00DE3B31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</w:rPr>
      </w:pPr>
    </w:p>
    <w:p w14:paraId="2282466D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 xml:space="preserve">ESTIMATIVA DAS QUANTIDADES 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5"/>
      </w:r>
    </w:p>
    <w:p w14:paraId="5B7FA7B1" w14:textId="69233578" w:rsidR="00115B82" w:rsidRPr="00873F7F" w:rsidRDefault="00DE3B31" w:rsidP="00873F7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As quantidades apresentadas neste processo levam em consideração aquelas informadas nos Documentos de Oficialização de Demanda.</w:t>
      </w:r>
    </w:p>
    <w:p w14:paraId="00140391" w14:textId="1C06A889" w:rsidR="00CC3DB8" w:rsidRPr="00873F7F" w:rsidRDefault="00CC3DB8" w:rsidP="00873F7F">
      <w:pPr>
        <w:spacing w:after="0" w:line="240" w:lineRule="auto"/>
        <w:jc w:val="both"/>
        <w:rPr>
          <w:rFonts w:ascii="Times New Roman" w:hAnsi="Times New Roman" w:cs="Times New Roman"/>
          <w:b/>
          <w:lang w:val="x-none"/>
        </w:rPr>
      </w:pPr>
    </w:p>
    <w:p w14:paraId="1AD98D3F" w14:textId="77777777" w:rsidR="00CC3DB8" w:rsidRPr="00873F7F" w:rsidRDefault="00CC3DB8" w:rsidP="00873F7F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x-none"/>
        </w:rPr>
      </w:pPr>
    </w:p>
    <w:p w14:paraId="149DF718" w14:textId="77777777" w:rsidR="00115B82" w:rsidRPr="00873F7F" w:rsidRDefault="00115B82" w:rsidP="00873F7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bottomFromText="200" w:vertAnchor="text" w:horzAnchor="margin" w:tblpY="-149"/>
        <w:tblOverlap w:val="never"/>
        <w:tblW w:w="197" w:type="pct"/>
        <w:tblLook w:val="04A0" w:firstRow="1" w:lastRow="0" w:firstColumn="1" w:lastColumn="0" w:noHBand="0" w:noVBand="1"/>
      </w:tblPr>
      <w:tblGrid>
        <w:gridCol w:w="403"/>
      </w:tblGrid>
      <w:tr w:rsidR="00CC3DB8" w:rsidRPr="00873F7F" w14:paraId="390095C9" w14:textId="77777777" w:rsidTr="00CC3DB8">
        <w:trPr>
          <w:trHeight w:val="394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3318C" w14:textId="77777777" w:rsidR="00CC3DB8" w:rsidRPr="00873F7F" w:rsidRDefault="00CC3DB8" w:rsidP="00873F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x-none"/>
              </w:rPr>
            </w:pPr>
          </w:p>
        </w:tc>
      </w:tr>
    </w:tbl>
    <w:p w14:paraId="2EF210F0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81C6FDA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55B0301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AA02F6F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D2DF804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641"/>
        <w:gridCol w:w="1731"/>
        <w:gridCol w:w="2049"/>
      </w:tblGrid>
      <w:tr w:rsidR="00CC3DB8" w:rsidRPr="00873F7F" w14:paraId="44C85A35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20A29B" w14:textId="680BBD98" w:rsidR="00CC3DB8" w:rsidRPr="00873F7F" w:rsidRDefault="00CC3DB8" w:rsidP="00873F7F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LOTE 01- Descrição do 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0AEBC0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Unidade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02FD9E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Quantidade</w:t>
            </w:r>
          </w:p>
        </w:tc>
      </w:tr>
      <w:tr w:rsidR="00CC3DB8" w:rsidRPr="00873F7F" w14:paraId="2E892504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8BDA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PATROLA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19EA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F92D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70</w:t>
            </w:r>
          </w:p>
        </w:tc>
      </w:tr>
      <w:tr w:rsidR="00CC3DB8" w:rsidRPr="00873F7F" w14:paraId="3C51EA3A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D2FB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CAMINHÃO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E0CB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9E05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80</w:t>
            </w:r>
          </w:p>
        </w:tc>
      </w:tr>
      <w:tr w:rsidR="00CC3DB8" w:rsidRPr="00873F7F" w14:paraId="7E720351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86B1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AUTOMOVEL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030E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DFE3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80</w:t>
            </w:r>
          </w:p>
        </w:tc>
      </w:tr>
      <w:tr w:rsidR="00CC3DB8" w:rsidRPr="00873F7F" w14:paraId="00872CDF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445E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  <w:lang w:val="x-none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>CONSERTO PNEU DE MICRO ONIBUS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B36C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1803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50</w:t>
            </w:r>
          </w:p>
        </w:tc>
      </w:tr>
      <w:tr w:rsidR="00CC3DB8" w:rsidRPr="00873F7F" w14:paraId="14E34AE5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0B33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AMBULANCIA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9977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4BC9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70</w:t>
            </w:r>
          </w:p>
        </w:tc>
      </w:tr>
      <w:tr w:rsidR="00CC3DB8" w:rsidRPr="00873F7F" w14:paraId="3666FCE7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3BE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>CONSERTO PNEU DE TRATOR TRASEIRO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E4D6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C679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CC3DB8" w:rsidRPr="00873F7F" w14:paraId="4C20C957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07CE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TRATOR DIANTEIRO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342A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104A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CC3DB8" w:rsidRPr="00873F7F" w14:paraId="3A7CD42B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DC02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ROLO COMPRESSOR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048E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8E88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CC3DB8" w:rsidRPr="00873F7F" w14:paraId="4A4C4B86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4A83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MOTOCICLETA DIANTEIRO/TRASEIRO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7C14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C1BC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CC3DB8" w:rsidRPr="00873F7F" w14:paraId="1D25873D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21AD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RETROESCAVADEIRA TRASEIRO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ED6B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2093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30</w:t>
            </w:r>
          </w:p>
        </w:tc>
      </w:tr>
      <w:tr w:rsidR="00CC3DB8" w:rsidRPr="00873F7F" w14:paraId="2BF611D7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EED9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RETROESCAVADEIRA DIANTEIRO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E3D0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4209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30</w:t>
            </w:r>
          </w:p>
        </w:tc>
      </w:tr>
      <w:tr w:rsidR="00CC3DB8" w:rsidRPr="00873F7F" w14:paraId="69C75A7D" w14:textId="77777777" w:rsidTr="00CC3DB8">
        <w:trPr>
          <w:trHeight w:val="77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22ED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CONSERTO PNEU DE ÔNIBUS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8BF5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EFC7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70</w:t>
            </w:r>
          </w:p>
        </w:tc>
      </w:tr>
    </w:tbl>
    <w:p w14:paraId="44EACFBD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6A5B8A4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AA8BBC9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BD01C31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641"/>
        <w:gridCol w:w="1731"/>
        <w:gridCol w:w="2049"/>
      </w:tblGrid>
      <w:tr w:rsidR="00CC3DB8" w:rsidRPr="00873F7F" w14:paraId="0F923CC9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D64AC2" w14:textId="60230F8D" w:rsidR="00CC3DB8" w:rsidRPr="00873F7F" w:rsidRDefault="00CC3DB8" w:rsidP="00873F7F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LOTE 02 - Descrição do 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FECED6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Unidade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51EA32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Quantidade</w:t>
            </w:r>
          </w:p>
        </w:tc>
      </w:tr>
      <w:tr w:rsidR="00CC3DB8" w:rsidRPr="00873F7F" w14:paraId="78A0F679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9C78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PATROLA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A34D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969E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50</w:t>
            </w:r>
          </w:p>
        </w:tc>
      </w:tr>
      <w:tr w:rsidR="00CC3DB8" w:rsidRPr="00873F7F" w14:paraId="3785CEB3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804F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CAMINHÃO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3662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25B8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70</w:t>
            </w:r>
          </w:p>
        </w:tc>
      </w:tr>
      <w:tr w:rsidR="00CC3DB8" w:rsidRPr="00873F7F" w14:paraId="188771C6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6E1D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AUTOMOVEL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1424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9F77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50</w:t>
            </w:r>
          </w:p>
        </w:tc>
      </w:tr>
      <w:tr w:rsidR="00CC3DB8" w:rsidRPr="00873F7F" w14:paraId="068A4FEC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6EBB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  <w:lang w:val="x-none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>TROCA PNEU DE MICRO ONIBUS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BF71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4523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50</w:t>
            </w:r>
          </w:p>
        </w:tc>
      </w:tr>
      <w:tr w:rsidR="00CC3DB8" w:rsidRPr="00873F7F" w14:paraId="1B9381C3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BC1F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AMBULANCIA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AB41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CD15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40</w:t>
            </w:r>
          </w:p>
        </w:tc>
      </w:tr>
      <w:tr w:rsidR="00CC3DB8" w:rsidRPr="00873F7F" w14:paraId="3A1A426D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D53C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>TROCA PNEU DE TRATOR TRASEIRO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58A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F17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</w:tr>
      <w:tr w:rsidR="00CC3DB8" w:rsidRPr="00873F7F" w14:paraId="5E20C42D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12DE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TRATOR DIANTEIRO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8E57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6238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</w:tr>
      <w:tr w:rsidR="00CC3DB8" w:rsidRPr="00873F7F" w14:paraId="4BBF168C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D747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ROLO COMPRESSOR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BF8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8661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</w:tr>
      <w:tr w:rsidR="00CC3DB8" w:rsidRPr="00873F7F" w14:paraId="479375C7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D47E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MOTOCICLETA DIANTEIRO/TRASEIRO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EB98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0FF2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CC3DB8" w:rsidRPr="00873F7F" w14:paraId="2D7F264C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3C57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RETROESCAVADEIRA TRASEIRO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C8C6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0E73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30</w:t>
            </w:r>
          </w:p>
        </w:tc>
      </w:tr>
      <w:tr w:rsidR="00CC3DB8" w:rsidRPr="00873F7F" w14:paraId="2BD7D87F" w14:textId="77777777" w:rsidTr="00CC3DB8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0742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RETROESCAVADEIRA DIANTEIRO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13B0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474C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30</w:t>
            </w:r>
          </w:p>
        </w:tc>
      </w:tr>
      <w:tr w:rsidR="00CC3DB8" w:rsidRPr="00873F7F" w14:paraId="54DF0D6D" w14:textId="77777777" w:rsidTr="00CC3DB8">
        <w:trPr>
          <w:trHeight w:val="77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4839" w14:textId="77777777" w:rsidR="00CC3DB8" w:rsidRPr="00873F7F" w:rsidRDefault="00CC3DB8" w:rsidP="00873F7F">
            <w:pPr>
              <w:rPr>
                <w:rFonts w:ascii="Times New Roman" w:hAnsi="Times New Roman"/>
                <w:sz w:val="22"/>
                <w:szCs w:val="22"/>
              </w:rPr>
            </w:pPr>
            <w:r w:rsidRPr="00873F7F"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TROCA PNEU DE ÔNIBUS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5C25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SV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BC14" w14:textId="77777777" w:rsidR="00CC3DB8" w:rsidRPr="00873F7F" w:rsidRDefault="00CC3DB8" w:rsidP="00873F7F">
            <w:pPr>
              <w:pStyle w:val="PargrafodaLista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3F7F">
              <w:rPr>
                <w:rFonts w:ascii="Times New Roman" w:hAnsi="Times New Roman"/>
                <w:b/>
                <w:bCs/>
                <w:sz w:val="22"/>
                <w:szCs w:val="22"/>
              </w:rPr>
              <w:t>50</w:t>
            </w:r>
          </w:p>
        </w:tc>
      </w:tr>
    </w:tbl>
    <w:p w14:paraId="202B2D2D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AB7530F" w14:textId="77777777" w:rsidR="00CC3DB8" w:rsidRPr="00873F7F" w:rsidRDefault="00CC3DB8" w:rsidP="00873F7F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EB46179" w14:textId="5F8EF6D5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ESTIMATIVA DO VALOR DA CONTRATAÇÃO</w:t>
      </w:r>
      <w:r w:rsidRPr="00873F7F">
        <w:rPr>
          <w:rStyle w:val="Refdenotaderodap"/>
          <w:rFonts w:ascii="Times New Roman" w:hAnsi="Times New Roman" w:cs="Times New Roman"/>
          <w:b/>
          <w:bCs/>
        </w:rPr>
        <w:t xml:space="preserve"> 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6"/>
      </w:r>
    </w:p>
    <w:p w14:paraId="025965AC" w14:textId="600C0D4B" w:rsidR="00230F95" w:rsidRPr="00873F7F" w:rsidRDefault="00230F95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873F7F">
        <w:rPr>
          <w:rFonts w:ascii="Times New Roman" w:hAnsi="Times New Roman" w:cs="Times New Roman"/>
          <w:color w:val="000000"/>
        </w:rPr>
        <w:t xml:space="preserve">O valor estimado para aquisição é de </w:t>
      </w:r>
      <w:r w:rsidR="00CC3DB8" w:rsidRPr="00873F7F">
        <w:rPr>
          <w:rFonts w:ascii="Times New Roman" w:hAnsi="Times New Roman" w:cs="Times New Roman"/>
          <w:color w:val="000000"/>
        </w:rPr>
        <w:t xml:space="preserve">R$ </w:t>
      </w:r>
      <w:r w:rsidR="00E3334A" w:rsidRPr="00873F7F">
        <w:rPr>
          <w:rFonts w:ascii="Times New Roman" w:hAnsi="Times New Roman" w:cs="Times New Roman"/>
          <w:color w:val="000000"/>
        </w:rPr>
        <w:t>58</w:t>
      </w:r>
      <w:r w:rsidR="00853CA9" w:rsidRPr="00873F7F">
        <w:rPr>
          <w:rFonts w:ascii="Times New Roman" w:hAnsi="Times New Roman" w:cs="Times New Roman"/>
          <w:color w:val="000000"/>
        </w:rPr>
        <w:t>.</w:t>
      </w:r>
      <w:r w:rsidR="00E3334A" w:rsidRPr="00873F7F">
        <w:rPr>
          <w:rFonts w:ascii="Times New Roman" w:hAnsi="Times New Roman" w:cs="Times New Roman"/>
          <w:color w:val="000000"/>
        </w:rPr>
        <w:t>900</w:t>
      </w:r>
      <w:r w:rsidR="00853CA9" w:rsidRPr="00873F7F">
        <w:rPr>
          <w:rFonts w:ascii="Times New Roman" w:hAnsi="Times New Roman" w:cs="Times New Roman"/>
          <w:color w:val="000000"/>
        </w:rPr>
        <w:t>,</w:t>
      </w:r>
      <w:r w:rsidR="00E3334A" w:rsidRPr="00873F7F">
        <w:rPr>
          <w:rFonts w:ascii="Times New Roman" w:hAnsi="Times New Roman" w:cs="Times New Roman"/>
          <w:color w:val="000000"/>
        </w:rPr>
        <w:t>00</w:t>
      </w:r>
      <w:r w:rsidR="00853CA9" w:rsidRPr="00873F7F">
        <w:rPr>
          <w:rFonts w:ascii="Times New Roman" w:hAnsi="Times New Roman" w:cs="Times New Roman"/>
          <w:color w:val="000000"/>
        </w:rPr>
        <w:t>.</w:t>
      </w:r>
    </w:p>
    <w:p w14:paraId="50CEA083" w14:textId="0F11BE26" w:rsidR="00230F95" w:rsidRPr="00873F7F" w:rsidRDefault="00230F95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873F7F">
        <w:rPr>
          <w:rFonts w:ascii="Times New Roman" w:hAnsi="Times New Roman" w:cs="Times New Roman"/>
          <w:color w:val="000000"/>
        </w:rPr>
        <w:t>Foi realizada pesquisa de mercado com fornecedores locais</w:t>
      </w:r>
      <w:r w:rsidR="00E3334A" w:rsidRPr="00873F7F">
        <w:rPr>
          <w:rFonts w:ascii="Times New Roman" w:hAnsi="Times New Roman" w:cs="Times New Roman"/>
          <w:color w:val="000000"/>
        </w:rPr>
        <w:t>.</w:t>
      </w:r>
    </w:p>
    <w:p w14:paraId="35101888" w14:textId="77777777" w:rsidR="00DE3B31" w:rsidRPr="00873F7F" w:rsidRDefault="00DE3B31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61C8BA89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 xml:space="preserve">JUSTIFICATIVA PARA PARCELAMENTO OU NÃO DA SOLUÇÃO 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7"/>
      </w:r>
    </w:p>
    <w:p w14:paraId="2C04F202" w14:textId="77777777" w:rsidR="00DE3B31" w:rsidRPr="00873F7F" w:rsidRDefault="00DE3B31" w:rsidP="00873F7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O parcelamento da solução é a regra devendo a licitação ser realizada por item, sempre que o objeto for divisível, desde que se verifique não haver prejuízo para o conjunto da solução ou perda de economia de escala, visando propiciar a ampla participação de licitantes. </w:t>
      </w:r>
    </w:p>
    <w:p w14:paraId="158C49B6" w14:textId="4CD57C57" w:rsidR="00552755" w:rsidRPr="00873F7F" w:rsidRDefault="00DE3B31" w:rsidP="00873F7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</w:rPr>
      </w:pPr>
      <w:r w:rsidRPr="00873F7F">
        <w:rPr>
          <w:rFonts w:ascii="Times New Roman" w:hAnsi="Times New Roman" w:cs="Times New Roman"/>
        </w:rPr>
        <w:t>Sendo assim, considerando que o objeto é divisível, e que tal ação não acarretará em prejuízo a sua execução, a solução deverá ser preferencialmente parcelada.</w:t>
      </w:r>
    </w:p>
    <w:p w14:paraId="2D186BA8" w14:textId="77777777" w:rsidR="00426ECE" w:rsidRPr="00873F7F" w:rsidRDefault="00426ECE" w:rsidP="00873F7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E6C56E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lastRenderedPageBreak/>
        <w:t>CONTRATAÇÕES CORRELATAS/INTERDEPENDENTES</w:t>
      </w:r>
      <w:r w:rsidRPr="00873F7F">
        <w:rPr>
          <w:rFonts w:ascii="Times New Roman" w:hAnsi="Times New Roman" w:cs="Times New Roman"/>
        </w:rPr>
        <w:t xml:space="preserve"> </w:t>
      </w:r>
      <w:r w:rsidRPr="00873F7F">
        <w:rPr>
          <w:rStyle w:val="Refdenotaderodap"/>
          <w:rFonts w:ascii="Times New Roman" w:hAnsi="Times New Roman" w:cs="Times New Roman"/>
        </w:rPr>
        <w:footnoteReference w:id="8"/>
      </w:r>
    </w:p>
    <w:p w14:paraId="5C30C5AE" w14:textId="1B5B96F9" w:rsidR="00426ECE" w:rsidRPr="00873F7F" w:rsidRDefault="00DE3B31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  <w:r w:rsidRPr="00873F7F">
        <w:rPr>
          <w:rFonts w:ascii="Times New Roman" w:hAnsi="Times New Roman" w:cs="Times New Roman"/>
        </w:rPr>
        <w:t>Não há na Prefeitura de Goioxim contratações correlatas e/ou interdependente com o objeto da contratação em referência pois contempla a execução do serviço como um todo.</w:t>
      </w:r>
    </w:p>
    <w:p w14:paraId="561C914E" w14:textId="77777777" w:rsidR="00426ECE" w:rsidRPr="00873F7F" w:rsidRDefault="00426ECE" w:rsidP="00873F7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0FF4929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DA PREVISÃO DA CONTRATAÇÃO NO PLANO DE CONTRATAÇÕES ANUAL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9"/>
      </w:r>
    </w:p>
    <w:p w14:paraId="7CA66BFA" w14:textId="01E88A1E" w:rsidR="00426ECE" w:rsidRPr="00873F7F" w:rsidRDefault="00426ECE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Apesar de não termos um plano anual de contratações para o ano e 202</w:t>
      </w:r>
      <w:r w:rsidR="00E60C65" w:rsidRPr="00873F7F">
        <w:rPr>
          <w:rFonts w:ascii="Times New Roman" w:hAnsi="Times New Roman" w:cs="Times New Roman"/>
        </w:rPr>
        <w:t>5</w:t>
      </w:r>
      <w:r w:rsidRPr="00873F7F">
        <w:rPr>
          <w:rFonts w:ascii="Times New Roman" w:hAnsi="Times New Roman" w:cs="Times New Roman"/>
        </w:rPr>
        <w:t>, esta contratação é realizada anualmente e sempre está nos planos da administração pública para suprir as necessidades</w:t>
      </w:r>
      <w:r w:rsidR="0074686A" w:rsidRPr="00873F7F">
        <w:rPr>
          <w:rFonts w:ascii="Times New Roman" w:hAnsi="Times New Roman" w:cs="Times New Roman"/>
        </w:rPr>
        <w:t>.</w:t>
      </w:r>
    </w:p>
    <w:p w14:paraId="17895DF8" w14:textId="77777777" w:rsidR="00426ECE" w:rsidRPr="00873F7F" w:rsidRDefault="00426ECE" w:rsidP="00873F7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E6A839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DEMONSTRATIVO DOS RESULTADOS PRETENDIDOS (ECONOMICIDADE E DE MELHOR APROVEITAMENTO DOS RECURSOS HUMANOS, MATERIAIS E FINANCEIROS DISPONÍVEIS)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10"/>
      </w:r>
    </w:p>
    <w:p w14:paraId="026BE2D2" w14:textId="77777777" w:rsidR="00614830" w:rsidRPr="00873F7F" w:rsidRDefault="00614830" w:rsidP="00873F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73F7F">
        <w:rPr>
          <w:rFonts w:ascii="Times New Roman" w:hAnsi="Times New Roman" w:cs="Times New Roman"/>
        </w:rPr>
        <w:t>A contratação visa proporcionar a manutenção adequada e o reparo imediato dos pneus da frota municipal, garantindo a continuidade dos serviços essenciais prestados pela Administração Municipal. Com isso, pretende-se otimizar a utilização da frota, evitando a necessidade de deslocamentos desnecessários e interrupções nas atividades devido a falhas nos pneus, resultando em maior eficiência operacional.</w:t>
      </w:r>
    </w:p>
    <w:p w14:paraId="7FE95306" w14:textId="77777777" w:rsidR="00614830" w:rsidRPr="00873F7F" w:rsidRDefault="00614830" w:rsidP="00873F7F">
      <w:pPr>
        <w:spacing w:after="0" w:line="240" w:lineRule="auto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Além disso, a contratação visa cumprir com os deveres relacionados à manutenção preventiva e corretiva da frota, assegurando que os veículos permaneçam em condições ideais de uso, sem comprometer a qualidade e segurança dos serviços prestados à população. A prestação de serviços de borracharia também contribui para a redução de custos com reparos emergenciais e a prolongação da vida útil dos pneus e veículos, representando uma melhor alocação dos recursos financeiros disponíveis.</w:t>
      </w:r>
    </w:p>
    <w:p w14:paraId="35230AFD" w14:textId="77777777" w:rsidR="00614830" w:rsidRPr="00873F7F" w:rsidRDefault="00614830" w:rsidP="00873F7F">
      <w:pPr>
        <w:spacing w:after="0" w:line="240" w:lineRule="auto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 licitação também busca promover maior economia ao município ao contratar uma empresa especializada, capaz de oferecer serviços eficientes e de qualidade, com a melhor relação custo-benefício, minimizando os custos operacionais e garantindo o bom estado da frota.</w:t>
      </w:r>
    </w:p>
    <w:p w14:paraId="254ADBF0" w14:textId="77777777" w:rsidR="00866FA4" w:rsidRPr="00873F7F" w:rsidRDefault="00866FA4" w:rsidP="00873F7F">
      <w:pPr>
        <w:pStyle w:val="PargrafodaLista"/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</w:rPr>
      </w:pPr>
    </w:p>
    <w:p w14:paraId="1780E0BE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PROVIDÊNCIAS A SEREM ADOTADAS PELA ADMINISTRAÇÃO PREVIAMENTE A CELEBRAÇÃO DO CONTRATO, INCLUSIVE QUANTO À CAPACITAÇÃO DE SERVIDORES PARA A FISCALIZAÇÃO/GESTÃO CONTRATUAL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11"/>
      </w:r>
    </w:p>
    <w:p w14:paraId="69D02FE6" w14:textId="77777777" w:rsidR="00552755" w:rsidRPr="00873F7F" w:rsidRDefault="00552755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Antes da celebração do Registro de Preços e contratação, a Administração Pública deve tomar diversas providências para garantir a legalidade, transparência e eficiência do processo. Algumas das principais providências a serem tomadas. </w:t>
      </w:r>
    </w:p>
    <w:p w14:paraId="13C07784" w14:textId="39AE27A9" w:rsidR="008E521B" w:rsidRPr="00873F7F" w:rsidRDefault="003A708D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Não se vislumbrou possíveis providências a serem tomadas pela administração.</w:t>
      </w:r>
    </w:p>
    <w:p w14:paraId="17101425" w14:textId="77777777" w:rsidR="003A708D" w:rsidRPr="00873F7F" w:rsidRDefault="003A708D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74F06FF1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DESCRIÇÃO DE POSSÍVEIS IMPACTOS AMBIENTAIS E RESPECTIVAS MEDIDAS MITIGADORAS</w:t>
      </w:r>
      <w:r w:rsidRPr="00873F7F">
        <w:rPr>
          <w:rStyle w:val="Refdenotaderodap"/>
          <w:rFonts w:ascii="Times New Roman" w:hAnsi="Times New Roman" w:cs="Times New Roman"/>
          <w:b/>
          <w:bCs/>
        </w:rPr>
        <w:footnoteReference w:id="12"/>
      </w:r>
    </w:p>
    <w:p w14:paraId="54F269C6" w14:textId="77777777" w:rsidR="00614830" w:rsidRPr="00873F7F" w:rsidRDefault="00614830" w:rsidP="00873F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Os principais impactos ambientais relacionados ao objeto deste estudo, que trata da prestação de serviços de conserto, reparo e troca de pneus, envolvem a geração de resíduos sólidos, consumo de energia elétrica, emissão de poluentes atmosféricos e descarte inadequado de materiais. Nesse sentido, recomendamos as seguintes medidas mitigadoras:</w:t>
      </w:r>
    </w:p>
    <w:p w14:paraId="72D0BEC6" w14:textId="77777777" w:rsidR="00614830" w:rsidRPr="00873F7F" w:rsidRDefault="00614830" w:rsidP="00873F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t>Redução da Geração de Resíduos Sólidos</w:t>
      </w:r>
    </w:p>
    <w:p w14:paraId="4D3396B5" w14:textId="77777777" w:rsidR="00614830" w:rsidRPr="00873F7F" w:rsidRDefault="00614830" w:rsidP="00873F7F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Garantir a correta separação, armazenamento e destinação de resíduos sólidos, como pneus danificados e materiais descartados, com foco em sua reutilização ou destinação a locais adequados para reciclagem.</w:t>
      </w:r>
    </w:p>
    <w:p w14:paraId="4F29836E" w14:textId="77777777" w:rsidR="00614830" w:rsidRPr="00873F7F" w:rsidRDefault="00614830" w:rsidP="00873F7F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Reduzir ao máximo o uso de materiais descartáveis nas atividades de oficina, buscando alternativas que causem menor impacto ambiental.</w:t>
      </w:r>
    </w:p>
    <w:p w14:paraId="06A3FF76" w14:textId="77777777" w:rsidR="00614830" w:rsidRPr="00873F7F" w:rsidRDefault="00614830" w:rsidP="00873F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t>Uso Racional da Água</w:t>
      </w:r>
    </w:p>
    <w:p w14:paraId="5C8C05F1" w14:textId="77777777" w:rsidR="00614830" w:rsidRPr="00873F7F" w:rsidRDefault="00614830" w:rsidP="00873F7F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lastRenderedPageBreak/>
        <w:t>Estabelecer medidas de redução de consumo e uso racional de água nos processos de limpeza e manutenção, adotando técnicas que promovam a economia e evitem desperdícios, sem comprometer a eficácia dos serviços prestados.</w:t>
      </w:r>
    </w:p>
    <w:p w14:paraId="02CCD19C" w14:textId="77777777" w:rsidR="00614830" w:rsidRPr="00873F7F" w:rsidRDefault="00614830" w:rsidP="00873F7F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Utilizar sistemas de reaproveitamento de água sempre que possível, garantindo a higienização de equipamentos e veículos de forma eficiente.</w:t>
      </w:r>
    </w:p>
    <w:p w14:paraId="06920619" w14:textId="77777777" w:rsidR="00614830" w:rsidRPr="00873F7F" w:rsidRDefault="00614830" w:rsidP="00873F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t>Eficiência Energética</w:t>
      </w:r>
    </w:p>
    <w:p w14:paraId="2B0097F2" w14:textId="77777777" w:rsidR="00614830" w:rsidRPr="00873F7F" w:rsidRDefault="00614830" w:rsidP="00873F7F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Realizar manutenções periódicas nos equipamentos de oficina, como compressores, máquinas de balanceamento e outros, para garantir o funcionamento adequado e a eficiência energética.</w:t>
      </w:r>
    </w:p>
    <w:p w14:paraId="50D1E57D" w14:textId="77777777" w:rsidR="00614830" w:rsidRPr="00873F7F" w:rsidRDefault="00614830" w:rsidP="00873F7F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Desligar equipamentos quando não estiverem em uso, como luzes e ferramentas elétricas, minimizando o consumo desnecessário de energia elétrica.</w:t>
      </w:r>
    </w:p>
    <w:p w14:paraId="1F5DBB0D" w14:textId="77777777" w:rsidR="00614830" w:rsidRPr="00873F7F" w:rsidRDefault="00614830" w:rsidP="00873F7F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Priorizar o uso de equipamentos e máquinas com baixo consumo energético e eficiência comprovada, sempre que possível.</w:t>
      </w:r>
    </w:p>
    <w:p w14:paraId="69DD9A37" w14:textId="77777777" w:rsidR="00614830" w:rsidRPr="00873F7F" w:rsidRDefault="00614830" w:rsidP="00873F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t>Emissões de Poluentes Atmosféricos</w:t>
      </w:r>
    </w:p>
    <w:p w14:paraId="75722E88" w14:textId="77777777" w:rsidR="00614830" w:rsidRPr="00873F7F" w:rsidRDefault="00614830" w:rsidP="00873F7F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Adotar medidas para a redução das emissões de gases poluentes durante o uso de veículos ou equipamentos movidos a combustíveis, realizando a manutenção preventiva adequada para minimizar essas emissões.</w:t>
      </w:r>
    </w:p>
    <w:p w14:paraId="38700F98" w14:textId="77777777" w:rsidR="00614830" w:rsidRPr="00873F7F" w:rsidRDefault="00614830" w:rsidP="00873F7F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Realizar o correto armazenamento e descarte de resíduos como óleos e combustíveis usados, conforme as normas ambientais vigentes, evitando a contaminação do solo e da água.</w:t>
      </w:r>
    </w:p>
    <w:p w14:paraId="3E12FB2F" w14:textId="77777777" w:rsidR="00614830" w:rsidRPr="00873F7F" w:rsidRDefault="00614830" w:rsidP="00873F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  <w:b/>
          <w:bCs/>
        </w:rPr>
        <w:t>Destinação de Materiais e Produtos Tóxicos</w:t>
      </w:r>
    </w:p>
    <w:p w14:paraId="793B000E" w14:textId="77777777" w:rsidR="00614830" w:rsidRPr="00873F7F" w:rsidRDefault="00614830" w:rsidP="00873F7F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>A Contratada deverá responsabilizar-se pela coleta e destinação adequada de materiais tóxicos ou perigosos, como óleos lubrificantes usados, graxas e outros resíduos derivados das atividades de manutenção, conforme as normas ambientais e de segurança vigentes.</w:t>
      </w:r>
    </w:p>
    <w:p w14:paraId="67CD6785" w14:textId="77777777" w:rsidR="00426ECE" w:rsidRPr="00873F7F" w:rsidRDefault="00426ECE" w:rsidP="00873F7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E09412B" w14:textId="77777777" w:rsidR="00426ECE" w:rsidRPr="00873F7F" w:rsidRDefault="00426ECE" w:rsidP="00873F7F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873F7F">
        <w:rPr>
          <w:rFonts w:ascii="Times New Roman" w:hAnsi="Times New Roman" w:cs="Times New Roman"/>
          <w:b/>
          <w:bCs/>
          <w:color w:val="000000"/>
        </w:rPr>
        <w:t>POSICIONAMENTO CONCLUSIVO SOBRE A ADEQUAÇÃO DA CONTRATAÇÃO PARA O ATENDIMENTO DA NECESSIDADE A QUE SE DESTINA</w:t>
      </w:r>
      <w:r w:rsidRPr="00873F7F">
        <w:rPr>
          <w:rStyle w:val="Refdenotaderodap"/>
          <w:rFonts w:ascii="Times New Roman" w:hAnsi="Times New Roman" w:cs="Times New Roman"/>
          <w:b/>
          <w:bCs/>
          <w:color w:val="000000"/>
        </w:rPr>
        <w:footnoteReference w:id="13"/>
      </w:r>
    </w:p>
    <w:p w14:paraId="5415DF05" w14:textId="37C945F2" w:rsidR="00426ECE" w:rsidRPr="00873F7F" w:rsidRDefault="00774E37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</w:rPr>
      </w:pPr>
      <w:r w:rsidRPr="00873F7F">
        <w:rPr>
          <w:rFonts w:ascii="Times New Roman" w:hAnsi="Times New Roman" w:cs="Times New Roman"/>
        </w:rPr>
        <w:t>Com base no exposto acima, especialmente no que tange à solução de mercado escolhida, a Equipe de Planejamento abaixo especificada, considera que a contratação é viável e razoável, além de ser necessária para o atendimento das necessidades e interesses da Administração</w:t>
      </w:r>
      <w:r w:rsidR="00EF76BE" w:rsidRPr="00873F7F">
        <w:rPr>
          <w:rFonts w:ascii="Times New Roman" w:hAnsi="Times New Roman" w:cs="Times New Roman"/>
        </w:rPr>
        <w:t>. Diante do todo exposto, concluímos pela viabilidade da possível contratação</w:t>
      </w:r>
      <w:r w:rsidR="00426ECE" w:rsidRPr="00873F7F">
        <w:rPr>
          <w:rFonts w:ascii="Times New Roman" w:hAnsi="Times New Roman" w:cs="Times New Roman"/>
          <w:color w:val="000000"/>
        </w:rPr>
        <w:t>.</w:t>
      </w:r>
    </w:p>
    <w:p w14:paraId="661998D5" w14:textId="77777777" w:rsidR="00426ECE" w:rsidRPr="00873F7F" w:rsidRDefault="00426ECE" w:rsidP="00873F7F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</w:rPr>
      </w:pPr>
    </w:p>
    <w:p w14:paraId="251CA720" w14:textId="4154ADED" w:rsidR="00540C35" w:rsidRPr="00873F7F" w:rsidRDefault="00540C35" w:rsidP="00873F7F">
      <w:pPr>
        <w:spacing w:after="0" w:line="240" w:lineRule="auto"/>
        <w:rPr>
          <w:rFonts w:ascii="Times New Roman" w:hAnsi="Times New Roman" w:cs="Times New Roman"/>
        </w:rPr>
      </w:pPr>
      <w:r w:rsidRPr="00873F7F">
        <w:rPr>
          <w:rFonts w:ascii="Times New Roman" w:hAnsi="Times New Roman" w:cs="Times New Roman"/>
        </w:rPr>
        <w:t xml:space="preserve">Goioxim, </w:t>
      </w:r>
      <w:r w:rsidR="00873F7F">
        <w:rPr>
          <w:rFonts w:ascii="Times New Roman" w:hAnsi="Times New Roman" w:cs="Times New Roman"/>
        </w:rPr>
        <w:t xml:space="preserve">23 </w:t>
      </w:r>
      <w:r w:rsidR="006551A9" w:rsidRPr="00873F7F">
        <w:rPr>
          <w:rFonts w:ascii="Times New Roman" w:hAnsi="Times New Roman" w:cs="Times New Roman"/>
        </w:rPr>
        <w:t xml:space="preserve">de </w:t>
      </w:r>
      <w:r w:rsidR="00614830" w:rsidRPr="00873F7F">
        <w:rPr>
          <w:rFonts w:ascii="Times New Roman" w:hAnsi="Times New Roman" w:cs="Times New Roman"/>
        </w:rPr>
        <w:t>janeiro</w:t>
      </w:r>
      <w:r w:rsidR="006551A9" w:rsidRPr="00873F7F">
        <w:rPr>
          <w:rFonts w:ascii="Times New Roman" w:hAnsi="Times New Roman" w:cs="Times New Roman"/>
        </w:rPr>
        <w:t xml:space="preserve"> de 202</w:t>
      </w:r>
      <w:r w:rsidR="00614830" w:rsidRPr="00873F7F">
        <w:rPr>
          <w:rFonts w:ascii="Times New Roman" w:hAnsi="Times New Roman" w:cs="Times New Roman"/>
        </w:rPr>
        <w:t>5</w:t>
      </w:r>
      <w:r w:rsidRPr="00873F7F">
        <w:rPr>
          <w:rFonts w:ascii="Times New Roman" w:hAnsi="Times New Roman" w:cs="Times New Roman"/>
        </w:rPr>
        <w:t>.</w:t>
      </w:r>
    </w:p>
    <w:p w14:paraId="57444573" w14:textId="77777777" w:rsidR="00540C35" w:rsidRPr="00873F7F" w:rsidRDefault="00540C35" w:rsidP="00873F7F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712929E9" w14:textId="77777777" w:rsidR="00540C35" w:rsidRPr="00873F7F" w:rsidRDefault="00540C35" w:rsidP="00873F7F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14:paraId="36BF5C9B" w14:textId="754ADAC9" w:rsidR="007E3440" w:rsidRPr="00873F7F" w:rsidRDefault="00574FEA" w:rsidP="00873F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bookmarkStart w:id="2" w:name="_Hlk187741377"/>
      <w:r w:rsidRPr="00873F7F">
        <w:rPr>
          <w:rFonts w:ascii="Times New Roman" w:hAnsi="Times New Roman" w:cs="Times New Roman"/>
          <w:b/>
          <w:bCs/>
        </w:rPr>
        <w:t>Jocemar Walendorff</w:t>
      </w:r>
    </w:p>
    <w:p w14:paraId="6AA2B844" w14:textId="79094FC3" w:rsidR="00540C35" w:rsidRPr="00873F7F" w:rsidRDefault="00540C35" w:rsidP="00873F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873F7F">
        <w:rPr>
          <w:rFonts w:ascii="Times New Roman" w:hAnsi="Times New Roman" w:cs="Times New Roman"/>
          <w:b/>
          <w:bCs/>
        </w:rPr>
        <w:t>Secretári</w:t>
      </w:r>
      <w:r w:rsidR="00574FEA" w:rsidRPr="00873F7F">
        <w:rPr>
          <w:rFonts w:ascii="Times New Roman" w:hAnsi="Times New Roman" w:cs="Times New Roman"/>
          <w:b/>
          <w:bCs/>
        </w:rPr>
        <w:t>o</w:t>
      </w:r>
      <w:r w:rsidRPr="00873F7F">
        <w:rPr>
          <w:rFonts w:ascii="Times New Roman" w:hAnsi="Times New Roman" w:cs="Times New Roman"/>
          <w:b/>
          <w:bCs/>
        </w:rPr>
        <w:t xml:space="preserve"> de </w:t>
      </w:r>
      <w:r w:rsidR="00574FEA" w:rsidRPr="00873F7F">
        <w:rPr>
          <w:rFonts w:ascii="Times New Roman" w:hAnsi="Times New Roman" w:cs="Times New Roman"/>
          <w:b/>
          <w:bCs/>
        </w:rPr>
        <w:t>Viação e Obras</w:t>
      </w:r>
      <w:r w:rsidRPr="00873F7F">
        <w:rPr>
          <w:rFonts w:ascii="Times New Roman" w:hAnsi="Times New Roman" w:cs="Times New Roman"/>
          <w:b/>
          <w:bCs/>
        </w:rPr>
        <w:t>.</w:t>
      </w:r>
    </w:p>
    <w:bookmarkEnd w:id="2"/>
    <w:p w14:paraId="5F7EAE34" w14:textId="77777777" w:rsidR="00CC3DB8" w:rsidRPr="00873F7F" w:rsidRDefault="00CC3DB8" w:rsidP="00873F7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C3DB8" w:rsidRPr="00873F7F" w:rsidSect="00146882">
      <w:headerReference w:type="default" r:id="rId9"/>
      <w:footerReference w:type="default" r:id="rId10"/>
      <w:pgSz w:w="11906" w:h="16838"/>
      <w:pgMar w:top="567" w:right="567" w:bottom="284" w:left="1134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41E76" w14:textId="77777777" w:rsidR="00146882" w:rsidRDefault="00146882" w:rsidP="0001536E">
      <w:pPr>
        <w:spacing w:after="0" w:line="240" w:lineRule="auto"/>
      </w:pPr>
      <w:r>
        <w:separator/>
      </w:r>
    </w:p>
  </w:endnote>
  <w:endnote w:type="continuationSeparator" w:id="0">
    <w:p w14:paraId="41199797" w14:textId="77777777" w:rsidR="00146882" w:rsidRDefault="00146882" w:rsidP="0001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F09D9" w14:textId="77777777" w:rsidR="008E1032" w:rsidRDefault="008E1032">
    <w:pPr>
      <w:pStyle w:val="Rodap"/>
      <w:rPr>
        <w:noProof/>
        <w:lang w:eastAsia="pt-BR"/>
      </w:rPr>
    </w:pPr>
  </w:p>
  <w:p w14:paraId="14E98B66" w14:textId="77777777" w:rsidR="008E1032" w:rsidRDefault="008E1032">
    <w:pPr>
      <w:pStyle w:val="Rodap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DB891FF" wp14:editId="0CC5D36F">
          <wp:simplePos x="0" y="0"/>
          <wp:positionH relativeFrom="margin">
            <wp:posOffset>-729615</wp:posOffset>
          </wp:positionH>
          <wp:positionV relativeFrom="page">
            <wp:posOffset>10248900</wp:posOffset>
          </wp:positionV>
          <wp:extent cx="7542530" cy="441325"/>
          <wp:effectExtent l="0" t="0" r="127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5857"/>
                  <a:stretch/>
                </pic:blipFill>
                <pic:spPr bwMode="auto">
                  <a:xfrm>
                    <a:off x="0" y="0"/>
                    <a:ext cx="7542530" cy="441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95790E" w14:textId="77777777" w:rsidR="008E1032" w:rsidRDefault="008E10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CB9F5" w14:textId="77777777" w:rsidR="00146882" w:rsidRDefault="00146882" w:rsidP="0001536E">
      <w:pPr>
        <w:spacing w:after="0" w:line="240" w:lineRule="auto"/>
      </w:pPr>
      <w:r>
        <w:separator/>
      </w:r>
    </w:p>
  </w:footnote>
  <w:footnote w:type="continuationSeparator" w:id="0">
    <w:p w14:paraId="7D1EBAD1" w14:textId="77777777" w:rsidR="00146882" w:rsidRDefault="00146882" w:rsidP="0001536E">
      <w:pPr>
        <w:spacing w:after="0" w:line="240" w:lineRule="auto"/>
      </w:pPr>
      <w:r>
        <w:continuationSeparator/>
      </w:r>
    </w:p>
  </w:footnote>
  <w:footnote w:id="1">
    <w:p w14:paraId="45B5459B" w14:textId="77777777" w:rsidR="00426ECE" w:rsidRPr="00426ECE" w:rsidRDefault="00426ECE" w:rsidP="00426ECE">
      <w:pPr>
        <w:pStyle w:val="Textodenotaderodap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426ECE">
        <w:rPr>
          <w:rFonts w:ascii="Arial" w:hAnsi="Arial" w:cs="Arial"/>
          <w:sz w:val="16"/>
          <w:szCs w:val="16"/>
        </w:rPr>
        <w:t xml:space="preserve">I - </w:t>
      </w:r>
      <w:r w:rsidRPr="00426ECE">
        <w:rPr>
          <w:rStyle w:val="fontstyle01"/>
          <w:i w:val="0"/>
          <w:iCs w:val="0"/>
          <w:sz w:val="16"/>
          <w:szCs w:val="16"/>
        </w:rPr>
        <w:t>descrição da necessidade da contratação, considerado o problema a ser resolvido sob a perspectiva do interesse público;</w:t>
      </w:r>
    </w:p>
  </w:footnote>
  <w:footnote w:id="2">
    <w:p w14:paraId="0F8FDFC2" w14:textId="1B62BAFA" w:rsidR="00CC19DF" w:rsidRDefault="00426ECE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  <w:r w:rsidRPr="008A23A5">
        <w:rPr>
          <w:rStyle w:val="Refdenotaderodap"/>
          <w:rFonts w:ascii="Arial" w:hAnsi="Arial" w:cs="Arial"/>
          <w:sz w:val="16"/>
          <w:szCs w:val="16"/>
        </w:rPr>
        <w:footnoteRef/>
      </w:r>
      <w:r w:rsidRPr="008A23A5">
        <w:rPr>
          <w:rFonts w:ascii="Arial" w:hAnsi="Arial" w:cs="Arial"/>
          <w:sz w:val="16"/>
          <w:szCs w:val="16"/>
        </w:rPr>
        <w:t xml:space="preserve"> </w:t>
      </w:r>
      <w:r w:rsidR="00CC19DF" w:rsidRPr="00426ECE">
        <w:rPr>
          <w:rStyle w:val="fontstyle01"/>
          <w:i w:val="0"/>
          <w:iCs w:val="0"/>
          <w:sz w:val="16"/>
          <w:szCs w:val="16"/>
        </w:rPr>
        <w:t xml:space="preserve">II - </w:t>
      </w:r>
      <w:r w:rsidR="00CC19DF" w:rsidRPr="00426ECE">
        <w:rPr>
          <w:rFonts w:ascii="Arial" w:hAnsi="Arial" w:cs="Arial"/>
          <w:color w:val="000000"/>
          <w:sz w:val="16"/>
          <w:szCs w:val="16"/>
        </w:rPr>
        <w:t>descrição dos requisitos da contratação necessários e suficientes à escolha da solução, prevendo critérios e práticas de sustentabilidade, observadas as leis ou regulamentações específicas, bem como padrões mínimos de qualidade e desempenho;</w:t>
      </w:r>
    </w:p>
    <w:p w14:paraId="1C08FF4E" w14:textId="77777777" w:rsidR="00CC19DF" w:rsidRDefault="00CC19DF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</w:p>
    <w:p w14:paraId="7AE7A167" w14:textId="77777777" w:rsidR="00CC19DF" w:rsidRPr="008A23A5" w:rsidRDefault="00CC19DF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5E77FCCF" w14:textId="77777777" w:rsidR="00426ECE" w:rsidRDefault="00426ECE" w:rsidP="00426ECE">
      <w:pPr>
        <w:pStyle w:val="Textodenotaderodap"/>
        <w:jc w:val="both"/>
      </w:pPr>
      <w:r w:rsidRPr="008A23A5">
        <w:rPr>
          <w:rStyle w:val="Refdenotaderodap"/>
          <w:rFonts w:ascii="Arial" w:hAnsi="Arial" w:cs="Arial"/>
          <w:sz w:val="16"/>
          <w:szCs w:val="16"/>
        </w:rPr>
        <w:footnoteRef/>
      </w:r>
      <w:r w:rsidRPr="008A23A5">
        <w:rPr>
          <w:rFonts w:ascii="Arial" w:hAnsi="Arial" w:cs="Arial"/>
          <w:sz w:val="16"/>
          <w:szCs w:val="16"/>
        </w:rPr>
        <w:t xml:space="preserve"> III -</w:t>
      </w:r>
      <w:r>
        <w:rPr>
          <w:rFonts w:ascii="Arial" w:hAnsi="Arial" w:cs="Arial"/>
          <w:sz w:val="16"/>
          <w:szCs w:val="16"/>
        </w:rPr>
        <w:t xml:space="preserve"> </w:t>
      </w:r>
      <w:r w:rsidRPr="008A23A5">
        <w:rPr>
          <w:rFonts w:ascii="Arial" w:hAnsi="Arial" w:cs="Arial"/>
          <w:color w:val="000000"/>
          <w:sz w:val="16"/>
          <w:szCs w:val="16"/>
        </w:rPr>
        <w:t>levantamento de mercado, que consiste na análise das alternativas possíveis, e justificativa técnica e econômica da escolha do tipo de solução a contratar, podendo, entre outras opções</w:t>
      </w:r>
      <w:r>
        <w:rPr>
          <w:rFonts w:ascii="Arial" w:hAnsi="Arial" w:cs="Arial"/>
          <w:color w:val="000000"/>
          <w:sz w:val="16"/>
          <w:szCs w:val="16"/>
        </w:rPr>
        <w:t>;</w:t>
      </w:r>
    </w:p>
  </w:footnote>
  <w:footnote w:id="4">
    <w:p w14:paraId="3C2A77B4" w14:textId="77777777" w:rsidR="00426ECE" w:rsidRPr="009C01F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9C01F3">
        <w:rPr>
          <w:rStyle w:val="Refdenotaderodap"/>
          <w:rFonts w:ascii="Arial" w:hAnsi="Arial" w:cs="Arial"/>
          <w:sz w:val="16"/>
          <w:szCs w:val="16"/>
        </w:rPr>
        <w:footnoteRef/>
      </w:r>
      <w:r w:rsidRPr="009C01F3">
        <w:rPr>
          <w:rFonts w:ascii="Arial" w:hAnsi="Arial" w:cs="Arial"/>
          <w:sz w:val="16"/>
          <w:szCs w:val="16"/>
        </w:rPr>
        <w:t xml:space="preserve"> IV - descrição da solução como um todo (inclusive exigências relacionadas à manutenção e à assistência técnica, quando for o caso</w:t>
      </w:r>
      <w:r w:rsidRPr="009C01F3">
        <w:rPr>
          <w:rFonts w:ascii="Arial" w:eastAsia="Times New Roman" w:hAnsi="Arial" w:cs="Arial"/>
          <w:color w:val="000000"/>
          <w:sz w:val="16"/>
          <w:szCs w:val="16"/>
        </w:rPr>
        <w:t>;</w:t>
      </w:r>
    </w:p>
  </w:footnote>
  <w:footnote w:id="5">
    <w:p w14:paraId="794C210C" w14:textId="64E12555" w:rsidR="00CC19DF" w:rsidRPr="001D1C5C" w:rsidRDefault="00426ECE" w:rsidP="00426ECE">
      <w:pPr>
        <w:pStyle w:val="Textodenotaderodap"/>
        <w:jc w:val="both"/>
        <w:rPr>
          <w:rFonts w:ascii="Arial" w:hAnsi="Arial" w:cs="Arial"/>
          <w:color w:val="000000"/>
          <w:sz w:val="16"/>
          <w:szCs w:val="16"/>
        </w:rPr>
      </w:pPr>
      <w:r w:rsidRPr="009C01F3">
        <w:rPr>
          <w:rStyle w:val="Refdenotaderodap"/>
          <w:rFonts w:ascii="Arial" w:hAnsi="Arial" w:cs="Arial"/>
          <w:sz w:val="16"/>
          <w:szCs w:val="16"/>
        </w:rPr>
        <w:footnoteRef/>
      </w:r>
      <w:r w:rsidRPr="009C01F3">
        <w:rPr>
          <w:rFonts w:ascii="Arial" w:hAnsi="Arial" w:cs="Arial"/>
          <w:sz w:val="16"/>
          <w:szCs w:val="16"/>
        </w:rPr>
        <w:t xml:space="preserve"> V- estimativas das quantidades para a contratação, acompanhadas das memórias de cálculo e dos documentos que lhes dão suporte, que considerem interdependências com outras contratações, de modo a possibilitar economia de escala;</w:t>
      </w:r>
    </w:p>
  </w:footnote>
  <w:footnote w:id="6">
    <w:p w14:paraId="05401511" w14:textId="1937DC32" w:rsidR="00426ECE" w:rsidRDefault="00426ECE" w:rsidP="00CC19DF">
      <w:pPr>
        <w:pStyle w:val="Textodenotaderodap"/>
        <w:jc w:val="both"/>
      </w:pPr>
      <w:r w:rsidRPr="00C362F0">
        <w:rPr>
          <w:rStyle w:val="Refdenotaderodap"/>
          <w:rFonts w:ascii="Arial" w:hAnsi="Arial" w:cs="Arial"/>
          <w:sz w:val="16"/>
          <w:szCs w:val="16"/>
        </w:rPr>
        <w:footnoteRef/>
      </w:r>
      <w:r w:rsidRPr="00C362F0">
        <w:rPr>
          <w:rFonts w:ascii="Arial" w:hAnsi="Arial" w:cs="Arial"/>
          <w:sz w:val="16"/>
          <w:szCs w:val="16"/>
        </w:rPr>
        <w:t xml:space="preserve"> VI - </w:t>
      </w:r>
      <w:r w:rsidRPr="00F06B49">
        <w:rPr>
          <w:rFonts w:ascii="Arial" w:eastAsia="Times New Roman" w:hAnsi="Arial" w:cs="Arial"/>
          <w:color w:val="000000"/>
          <w:sz w:val="16"/>
          <w:szCs w:val="16"/>
        </w:rPr>
        <w:t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licitação;</w:t>
      </w:r>
    </w:p>
  </w:footnote>
  <w:footnote w:id="7">
    <w:p w14:paraId="0674E53A" w14:textId="77777777" w:rsidR="00426ECE" w:rsidRPr="00947B61" w:rsidRDefault="00426ECE" w:rsidP="00426ECE">
      <w:pPr>
        <w:pStyle w:val="Textodenotaderodap"/>
        <w:rPr>
          <w:rFonts w:ascii="Arial" w:hAnsi="Arial" w:cs="Arial"/>
          <w:sz w:val="16"/>
          <w:szCs w:val="16"/>
        </w:rPr>
      </w:pPr>
      <w:r w:rsidRPr="00947B61">
        <w:rPr>
          <w:rStyle w:val="Refdenotaderodap"/>
          <w:rFonts w:ascii="Arial" w:hAnsi="Arial" w:cs="Arial"/>
          <w:sz w:val="16"/>
          <w:szCs w:val="16"/>
        </w:rPr>
        <w:footnoteRef/>
      </w:r>
      <w:r w:rsidRPr="00947B61">
        <w:rPr>
          <w:rFonts w:ascii="Arial" w:hAnsi="Arial" w:cs="Arial"/>
          <w:sz w:val="16"/>
          <w:szCs w:val="16"/>
        </w:rPr>
        <w:t xml:space="preserve">VII - </w:t>
      </w:r>
      <w:r w:rsidRPr="00947B61">
        <w:rPr>
          <w:rFonts w:ascii="Arial" w:hAnsi="Arial" w:cs="Arial"/>
          <w:color w:val="000000"/>
          <w:sz w:val="16"/>
          <w:szCs w:val="16"/>
        </w:rPr>
        <w:t>justificativas para o parcelamento ou não da solução;</w:t>
      </w:r>
    </w:p>
  </w:footnote>
  <w:footnote w:id="8">
    <w:p w14:paraId="4D8A9073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VIII - contratações correlatas e/ou interdependentes;</w:t>
      </w:r>
    </w:p>
  </w:footnote>
  <w:footnote w:id="9">
    <w:p w14:paraId="57D47653" w14:textId="77777777" w:rsidR="00426ECE" w:rsidRDefault="00426ECE" w:rsidP="00426ECE">
      <w:pPr>
        <w:pStyle w:val="Textodenotaderodap"/>
        <w:jc w:val="both"/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IX - </w:t>
      </w:r>
      <w:r w:rsidRPr="00A92253">
        <w:rPr>
          <w:rFonts w:ascii="Arial" w:hAnsi="Arial" w:cs="Arial"/>
          <w:sz w:val="16"/>
          <w:szCs w:val="16"/>
        </w:rPr>
        <w:t>demonstrativo da previsão da contratação no Plano de Contratações Anual, de modo a indicar o seu alinhamento com o instrumentos de planejamento do órgão ou entidade</w:t>
      </w:r>
      <w:r>
        <w:rPr>
          <w:rFonts w:ascii="Arial" w:hAnsi="Arial" w:cs="Arial"/>
          <w:sz w:val="16"/>
          <w:szCs w:val="16"/>
        </w:rPr>
        <w:t>;</w:t>
      </w:r>
    </w:p>
  </w:footnote>
  <w:footnote w:id="10">
    <w:p w14:paraId="0CCC333C" w14:textId="77777777" w:rsidR="00426ECE" w:rsidRDefault="00426ECE" w:rsidP="00426ECE">
      <w:pPr>
        <w:pStyle w:val="Textodenotaderodap"/>
        <w:jc w:val="both"/>
      </w:pPr>
      <w:r w:rsidRPr="00F06B49">
        <w:rPr>
          <w:rStyle w:val="Refdenotaderodap"/>
          <w:rFonts w:ascii="Arial" w:hAnsi="Arial" w:cs="Arial"/>
          <w:sz w:val="16"/>
          <w:szCs w:val="16"/>
        </w:rPr>
        <w:footnoteRef/>
      </w:r>
      <w:r w:rsidRPr="00905A1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X - </w:t>
      </w:r>
      <w:r w:rsidRPr="00A92253">
        <w:rPr>
          <w:rFonts w:ascii="Arial" w:hAnsi="Arial" w:cs="Arial"/>
          <w:sz w:val="16"/>
          <w:szCs w:val="16"/>
        </w:rPr>
        <w:t>demonstrativo dos resultados pretendidos em termos de economicidade e de melhor aproveitamento dos recursos humanos, materiais e financeiros disponíveis;</w:t>
      </w:r>
    </w:p>
  </w:footnote>
  <w:footnote w:id="11">
    <w:p w14:paraId="10D6398D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XI - providências a serem adotadas pela Administração previamente à celebração do contrato, tais como adaptações no ambiente do órgão ou da entidade, necessidade de obtenção de licenças, outorgas ou autorizações, capacitação de servidores ou de empregados para fiscalização e gestão contratual;</w:t>
      </w:r>
    </w:p>
  </w:footnote>
  <w:footnote w:id="12">
    <w:p w14:paraId="056A84E8" w14:textId="77777777" w:rsidR="00426ECE" w:rsidRPr="00A92253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Pr="00A92253">
        <w:rPr>
          <w:rFonts w:ascii="Arial" w:hAnsi="Arial" w:cs="Arial"/>
          <w:sz w:val="16"/>
          <w:szCs w:val="16"/>
        </w:rPr>
        <w:t xml:space="preserve"> </w:t>
      </w:r>
      <w:r w:rsidRPr="00A92253">
        <w:rPr>
          <w:rFonts w:ascii="Arial" w:hAnsi="Arial" w:cs="Arial"/>
          <w:color w:val="000000"/>
          <w:sz w:val="16"/>
          <w:szCs w:val="16"/>
        </w:rPr>
        <w:t>XII - descrição de possíveis impactos ambientais e respectivas medidas mitigadoras, incluídos requisitos de baixo consumo de energia e de outros recursos, bem como logística reversa para desfazimento e reciclagem de bens e refugos, quando aplicável;</w:t>
      </w:r>
    </w:p>
  </w:footnote>
  <w:footnote w:id="13">
    <w:p w14:paraId="627971F9" w14:textId="7CCA6759" w:rsidR="00426ECE" w:rsidRPr="00DF289C" w:rsidRDefault="00426ECE" w:rsidP="00426ECE">
      <w:pPr>
        <w:pStyle w:val="Textodenotaderodap"/>
        <w:jc w:val="both"/>
        <w:rPr>
          <w:rFonts w:ascii="Arial" w:hAnsi="Arial" w:cs="Arial"/>
          <w:sz w:val="16"/>
          <w:szCs w:val="16"/>
        </w:rPr>
      </w:pPr>
      <w:r w:rsidRPr="00A92253">
        <w:rPr>
          <w:rStyle w:val="Refdenotaderodap"/>
          <w:rFonts w:ascii="Arial" w:hAnsi="Arial" w:cs="Arial"/>
          <w:sz w:val="16"/>
          <w:szCs w:val="16"/>
        </w:rPr>
        <w:footnoteRef/>
      </w:r>
      <w:r w:rsidR="00DF289C">
        <w:rPr>
          <w:rFonts w:ascii="Arial" w:hAnsi="Arial" w:cs="Arial"/>
          <w:sz w:val="16"/>
          <w:szCs w:val="16"/>
        </w:rPr>
        <w:t xml:space="preserve"> </w:t>
      </w:r>
      <w:r w:rsidRPr="00A92253">
        <w:rPr>
          <w:rFonts w:ascii="Arial" w:hAnsi="Arial" w:cs="Arial"/>
          <w:sz w:val="16"/>
          <w:szCs w:val="16"/>
        </w:rPr>
        <w:t>XIII - posicionamento conclusivo sobre a adequação da contratação para o atendimento da necessidade a que se destina.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C3AA2" w14:textId="77777777" w:rsidR="008E74B9" w:rsidRDefault="008E1032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DC8E91" wp14:editId="17561D8E">
          <wp:simplePos x="0" y="0"/>
          <wp:positionH relativeFrom="page">
            <wp:align>right</wp:align>
          </wp:positionH>
          <wp:positionV relativeFrom="page">
            <wp:posOffset>9525</wp:posOffset>
          </wp:positionV>
          <wp:extent cx="7545705" cy="1685925"/>
          <wp:effectExtent l="0" t="0" r="0" b="952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84204"/>
                  <a:stretch/>
                </pic:blipFill>
                <pic:spPr bwMode="auto">
                  <a:xfrm>
                    <a:off x="0" y="0"/>
                    <a:ext cx="7545705" cy="1685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2A36FE3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7" w15:restartNumberingAfterBreak="0">
    <w:nsid w:val="02C2026E"/>
    <w:multiLevelType w:val="multilevel"/>
    <w:tmpl w:val="CC428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CC7ED1"/>
    <w:multiLevelType w:val="multilevel"/>
    <w:tmpl w:val="F238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323722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0" w15:restartNumberingAfterBreak="0">
    <w:nsid w:val="124513B8"/>
    <w:multiLevelType w:val="hybridMultilevel"/>
    <w:tmpl w:val="D1FC5B2E"/>
    <w:lvl w:ilvl="0" w:tplc="AD3093C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2F4DB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2" w15:restartNumberingAfterBreak="0">
    <w:nsid w:val="159D5EE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170309CA"/>
    <w:multiLevelType w:val="multilevel"/>
    <w:tmpl w:val="BA32A246"/>
    <w:lvl w:ilvl="0">
      <w:start w:val="1"/>
      <w:numFmt w:val="decimal"/>
      <w:lvlText w:val="%1."/>
      <w:lvlJc w:val="left"/>
      <w:pPr>
        <w:ind w:left="416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1" w:hanging="709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1" w:hanging="70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973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6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3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6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9" w:hanging="709"/>
      </w:pPr>
      <w:rPr>
        <w:rFonts w:hint="default"/>
        <w:lang w:val="pt-PT" w:eastAsia="en-US" w:bidi="ar-SA"/>
      </w:rPr>
    </w:lvl>
  </w:abstractNum>
  <w:abstractNum w:abstractNumId="14" w15:restartNumberingAfterBreak="0">
    <w:nsid w:val="195C14D6"/>
    <w:multiLevelType w:val="multilevel"/>
    <w:tmpl w:val="9C90A6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/>
        <w:color w:val="000000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b w:val="0"/>
        <w:sz w:val="16"/>
        <w:szCs w:val="1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1BC4ED5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28DE7970"/>
    <w:multiLevelType w:val="hybridMultilevel"/>
    <w:tmpl w:val="2CDA096A"/>
    <w:lvl w:ilvl="0" w:tplc="87FC50C0">
      <w:start w:val="1"/>
      <w:numFmt w:val="decimal"/>
      <w:lvlText w:val="%1)"/>
      <w:lvlJc w:val="left"/>
      <w:pPr>
        <w:ind w:left="1494" w:hanging="360"/>
      </w:pPr>
      <w:rPr>
        <w:rFonts w:asciiTheme="minorHAnsi" w:hAnsiTheme="minorHAnsi"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906F817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293F1989"/>
    <w:multiLevelType w:val="multilevel"/>
    <w:tmpl w:val="C3E0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6C8B7E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3216C21F"/>
    <w:multiLevelType w:val="multilevel"/>
    <w:tmpl w:val="FFFFFFFF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1" w15:restartNumberingAfterBreak="0">
    <w:nsid w:val="3784B969"/>
    <w:multiLevelType w:val="multilevel"/>
    <w:tmpl w:val="FFFFFFFF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22" w15:restartNumberingAfterBreak="0">
    <w:nsid w:val="3BE44EF5"/>
    <w:multiLevelType w:val="multilevel"/>
    <w:tmpl w:val="543F023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3D1E6EFA"/>
    <w:multiLevelType w:val="multilevel"/>
    <w:tmpl w:val="C6426D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2F272D6"/>
    <w:multiLevelType w:val="hybridMultilevel"/>
    <w:tmpl w:val="83A6E00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9CF46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4B338D08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4B7638C0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8" w15:restartNumberingAfterBreak="0">
    <w:nsid w:val="4DBF97F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9" w15:restartNumberingAfterBreak="0">
    <w:nsid w:val="518D5316"/>
    <w:multiLevelType w:val="multilevel"/>
    <w:tmpl w:val="83BA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551232"/>
    <w:multiLevelType w:val="multilevel"/>
    <w:tmpl w:val="6602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8866CB"/>
    <w:multiLevelType w:val="multilevel"/>
    <w:tmpl w:val="EDE04CB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DEE3C5A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3" w15:restartNumberingAfterBreak="0">
    <w:nsid w:val="612938FE"/>
    <w:multiLevelType w:val="multilevel"/>
    <w:tmpl w:val="457A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581C6D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5" w15:restartNumberingAfterBreak="0">
    <w:nsid w:val="65F1E8A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6" w15:restartNumberingAfterBreak="0">
    <w:nsid w:val="67453BF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215"/>
        </w:tabs>
        <w:ind w:left="121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 w15:restartNumberingAfterBreak="0">
    <w:nsid w:val="6D273D01"/>
    <w:multiLevelType w:val="hybridMultilevel"/>
    <w:tmpl w:val="122C9D5A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C72F2"/>
    <w:multiLevelType w:val="hybridMultilevel"/>
    <w:tmpl w:val="F452869A"/>
    <w:lvl w:ilvl="0" w:tplc="41826240">
      <w:start w:val="1"/>
      <w:numFmt w:val="upperRoman"/>
      <w:lvlText w:val="%1)"/>
      <w:lvlJc w:val="left"/>
      <w:pPr>
        <w:ind w:left="1167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pt-PT" w:eastAsia="en-US" w:bidi="ar-SA"/>
      </w:rPr>
    </w:lvl>
    <w:lvl w:ilvl="1" w:tplc="D144B8D8">
      <w:numFmt w:val="bullet"/>
      <w:lvlText w:val="•"/>
      <w:lvlJc w:val="left"/>
      <w:pPr>
        <w:ind w:left="2134" w:hanging="207"/>
      </w:pPr>
      <w:rPr>
        <w:rFonts w:hint="default"/>
        <w:lang w:val="pt-PT" w:eastAsia="en-US" w:bidi="ar-SA"/>
      </w:rPr>
    </w:lvl>
    <w:lvl w:ilvl="2" w:tplc="E146FBC4">
      <w:numFmt w:val="bullet"/>
      <w:lvlText w:val="•"/>
      <w:lvlJc w:val="left"/>
      <w:pPr>
        <w:ind w:left="3109" w:hanging="207"/>
      </w:pPr>
      <w:rPr>
        <w:rFonts w:hint="default"/>
        <w:lang w:val="pt-PT" w:eastAsia="en-US" w:bidi="ar-SA"/>
      </w:rPr>
    </w:lvl>
    <w:lvl w:ilvl="3" w:tplc="4F5CE602">
      <w:numFmt w:val="bullet"/>
      <w:lvlText w:val="•"/>
      <w:lvlJc w:val="left"/>
      <w:pPr>
        <w:ind w:left="4083" w:hanging="207"/>
      </w:pPr>
      <w:rPr>
        <w:rFonts w:hint="default"/>
        <w:lang w:val="pt-PT" w:eastAsia="en-US" w:bidi="ar-SA"/>
      </w:rPr>
    </w:lvl>
    <w:lvl w:ilvl="4" w:tplc="81287394">
      <w:numFmt w:val="bullet"/>
      <w:lvlText w:val="•"/>
      <w:lvlJc w:val="left"/>
      <w:pPr>
        <w:ind w:left="5058" w:hanging="207"/>
      </w:pPr>
      <w:rPr>
        <w:rFonts w:hint="default"/>
        <w:lang w:val="pt-PT" w:eastAsia="en-US" w:bidi="ar-SA"/>
      </w:rPr>
    </w:lvl>
    <w:lvl w:ilvl="5" w:tplc="84F64386">
      <w:numFmt w:val="bullet"/>
      <w:lvlText w:val="•"/>
      <w:lvlJc w:val="left"/>
      <w:pPr>
        <w:ind w:left="6033" w:hanging="207"/>
      </w:pPr>
      <w:rPr>
        <w:rFonts w:hint="default"/>
        <w:lang w:val="pt-PT" w:eastAsia="en-US" w:bidi="ar-SA"/>
      </w:rPr>
    </w:lvl>
    <w:lvl w:ilvl="6" w:tplc="D8281914">
      <w:numFmt w:val="bullet"/>
      <w:lvlText w:val="•"/>
      <w:lvlJc w:val="left"/>
      <w:pPr>
        <w:ind w:left="7007" w:hanging="207"/>
      </w:pPr>
      <w:rPr>
        <w:rFonts w:hint="default"/>
        <w:lang w:val="pt-PT" w:eastAsia="en-US" w:bidi="ar-SA"/>
      </w:rPr>
    </w:lvl>
    <w:lvl w:ilvl="7" w:tplc="7A00AE80">
      <w:numFmt w:val="bullet"/>
      <w:lvlText w:val="•"/>
      <w:lvlJc w:val="left"/>
      <w:pPr>
        <w:ind w:left="7982" w:hanging="207"/>
      </w:pPr>
      <w:rPr>
        <w:rFonts w:hint="default"/>
        <w:lang w:val="pt-PT" w:eastAsia="en-US" w:bidi="ar-SA"/>
      </w:rPr>
    </w:lvl>
    <w:lvl w:ilvl="8" w:tplc="0298E7C2">
      <w:numFmt w:val="bullet"/>
      <w:lvlText w:val="•"/>
      <w:lvlJc w:val="left"/>
      <w:pPr>
        <w:ind w:left="8957" w:hanging="207"/>
      </w:pPr>
      <w:rPr>
        <w:rFonts w:hint="default"/>
        <w:lang w:val="pt-PT" w:eastAsia="en-US" w:bidi="ar-SA"/>
      </w:rPr>
    </w:lvl>
  </w:abstractNum>
  <w:abstractNum w:abstractNumId="39" w15:restartNumberingAfterBreak="0">
    <w:nsid w:val="77567261"/>
    <w:multiLevelType w:val="multilevel"/>
    <w:tmpl w:val="81EC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97007">
    <w:abstractNumId w:val="14"/>
  </w:num>
  <w:num w:numId="2" w16cid:durableId="1561137839">
    <w:abstractNumId w:val="22"/>
  </w:num>
  <w:num w:numId="3" w16cid:durableId="1496067173">
    <w:abstractNumId w:val="24"/>
  </w:num>
  <w:num w:numId="4" w16cid:durableId="1648048604">
    <w:abstractNumId w:val="37"/>
  </w:num>
  <w:num w:numId="5" w16cid:durableId="1712463263">
    <w:abstractNumId w:val="13"/>
  </w:num>
  <w:num w:numId="6" w16cid:durableId="1604457941">
    <w:abstractNumId w:val="31"/>
  </w:num>
  <w:num w:numId="7" w16cid:durableId="289628779">
    <w:abstractNumId w:val="38"/>
  </w:num>
  <w:num w:numId="8" w16cid:durableId="251670479">
    <w:abstractNumId w:val="23"/>
  </w:num>
  <w:num w:numId="9" w16cid:durableId="674839019">
    <w:abstractNumId w:val="10"/>
  </w:num>
  <w:num w:numId="10" w16cid:durableId="9456669">
    <w:abstractNumId w:val="16"/>
  </w:num>
  <w:num w:numId="11" w16cid:durableId="515115860">
    <w:abstractNumId w:val="36"/>
  </w:num>
  <w:num w:numId="12" w16cid:durableId="975911332">
    <w:abstractNumId w:val="26"/>
  </w:num>
  <w:num w:numId="13" w16cid:durableId="2011249421">
    <w:abstractNumId w:val="6"/>
  </w:num>
  <w:num w:numId="14" w16cid:durableId="841505468">
    <w:abstractNumId w:val="25"/>
  </w:num>
  <w:num w:numId="15" w16cid:durableId="608657301">
    <w:abstractNumId w:val="28"/>
  </w:num>
  <w:num w:numId="16" w16cid:durableId="476800916">
    <w:abstractNumId w:val="35"/>
  </w:num>
  <w:num w:numId="17" w16cid:durableId="1423457234">
    <w:abstractNumId w:val="20"/>
  </w:num>
  <w:num w:numId="18" w16cid:durableId="534460827">
    <w:abstractNumId w:val="9"/>
  </w:num>
  <w:num w:numId="19" w16cid:durableId="522936849">
    <w:abstractNumId w:val="34"/>
  </w:num>
  <w:num w:numId="20" w16cid:durableId="1839613273">
    <w:abstractNumId w:val="27"/>
  </w:num>
  <w:num w:numId="21" w16cid:durableId="612635781">
    <w:abstractNumId w:val="11"/>
  </w:num>
  <w:num w:numId="22" w16cid:durableId="1644046622">
    <w:abstractNumId w:val="19"/>
  </w:num>
  <w:num w:numId="23" w16cid:durableId="749737837">
    <w:abstractNumId w:val="21"/>
  </w:num>
  <w:num w:numId="24" w16cid:durableId="1896117984">
    <w:abstractNumId w:val="15"/>
  </w:num>
  <w:num w:numId="25" w16cid:durableId="1198355458">
    <w:abstractNumId w:val="17"/>
  </w:num>
  <w:num w:numId="26" w16cid:durableId="799033441">
    <w:abstractNumId w:val="32"/>
  </w:num>
  <w:num w:numId="27" w16cid:durableId="1814367154">
    <w:abstractNumId w:val="12"/>
  </w:num>
  <w:num w:numId="28" w16cid:durableId="1245920129">
    <w:abstractNumId w:val="33"/>
  </w:num>
  <w:num w:numId="29" w16cid:durableId="1816219119">
    <w:abstractNumId w:val="18"/>
  </w:num>
  <w:num w:numId="30" w16cid:durableId="222257338">
    <w:abstractNumId w:val="29"/>
  </w:num>
  <w:num w:numId="31" w16cid:durableId="1873301585">
    <w:abstractNumId w:val="7"/>
  </w:num>
  <w:num w:numId="32" w16cid:durableId="1642886301">
    <w:abstractNumId w:val="8"/>
  </w:num>
  <w:num w:numId="33" w16cid:durableId="1448356134">
    <w:abstractNumId w:val="39"/>
  </w:num>
  <w:num w:numId="34" w16cid:durableId="1365591147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36E"/>
    <w:rsid w:val="00000D17"/>
    <w:rsid w:val="00003C6C"/>
    <w:rsid w:val="00003CA5"/>
    <w:rsid w:val="00006BFF"/>
    <w:rsid w:val="0001536E"/>
    <w:rsid w:val="0003024E"/>
    <w:rsid w:val="0003165D"/>
    <w:rsid w:val="00035FB9"/>
    <w:rsid w:val="00045984"/>
    <w:rsid w:val="000523C6"/>
    <w:rsid w:val="0005495D"/>
    <w:rsid w:val="0006149D"/>
    <w:rsid w:val="0006199C"/>
    <w:rsid w:val="00061C1C"/>
    <w:rsid w:val="00062F3F"/>
    <w:rsid w:val="00080BFC"/>
    <w:rsid w:val="00082D8E"/>
    <w:rsid w:val="0008416F"/>
    <w:rsid w:val="0008671A"/>
    <w:rsid w:val="0009413E"/>
    <w:rsid w:val="000A1036"/>
    <w:rsid w:val="000B0F26"/>
    <w:rsid w:val="000B12D7"/>
    <w:rsid w:val="000B595A"/>
    <w:rsid w:val="000B65CF"/>
    <w:rsid w:val="000C11C3"/>
    <w:rsid w:val="000C28D4"/>
    <w:rsid w:val="000C6829"/>
    <w:rsid w:val="000D1175"/>
    <w:rsid w:val="000D6C7E"/>
    <w:rsid w:val="000E1509"/>
    <w:rsid w:val="000E2F89"/>
    <w:rsid w:val="000E5A9B"/>
    <w:rsid w:val="000E5BFC"/>
    <w:rsid w:val="000E61CD"/>
    <w:rsid w:val="000E7BD3"/>
    <w:rsid w:val="000F3CCF"/>
    <w:rsid w:val="00101254"/>
    <w:rsid w:val="0010386E"/>
    <w:rsid w:val="001076FF"/>
    <w:rsid w:val="001105BF"/>
    <w:rsid w:val="00115B82"/>
    <w:rsid w:val="00124872"/>
    <w:rsid w:val="001317E1"/>
    <w:rsid w:val="00131D23"/>
    <w:rsid w:val="0013398E"/>
    <w:rsid w:val="001347A3"/>
    <w:rsid w:val="0014234D"/>
    <w:rsid w:val="00142E15"/>
    <w:rsid w:val="00144092"/>
    <w:rsid w:val="00146882"/>
    <w:rsid w:val="0015462B"/>
    <w:rsid w:val="00154F1E"/>
    <w:rsid w:val="00160763"/>
    <w:rsid w:val="00171498"/>
    <w:rsid w:val="001817F6"/>
    <w:rsid w:val="001829E0"/>
    <w:rsid w:val="00183904"/>
    <w:rsid w:val="00187E53"/>
    <w:rsid w:val="00196A5E"/>
    <w:rsid w:val="001A2014"/>
    <w:rsid w:val="001A588B"/>
    <w:rsid w:val="001B6FD5"/>
    <w:rsid w:val="001B74E2"/>
    <w:rsid w:val="001C1DED"/>
    <w:rsid w:val="001C21CB"/>
    <w:rsid w:val="001C7FC9"/>
    <w:rsid w:val="001D1976"/>
    <w:rsid w:val="001D4A90"/>
    <w:rsid w:val="001D570E"/>
    <w:rsid w:val="001E616B"/>
    <w:rsid w:val="001E6798"/>
    <w:rsid w:val="001F72FB"/>
    <w:rsid w:val="002002C4"/>
    <w:rsid w:val="00207DD9"/>
    <w:rsid w:val="002175FA"/>
    <w:rsid w:val="00224904"/>
    <w:rsid w:val="00225D46"/>
    <w:rsid w:val="00230289"/>
    <w:rsid w:val="00230F95"/>
    <w:rsid w:val="00241EA4"/>
    <w:rsid w:val="002426AD"/>
    <w:rsid w:val="00247063"/>
    <w:rsid w:val="002513C7"/>
    <w:rsid w:val="00253348"/>
    <w:rsid w:val="00254B1B"/>
    <w:rsid w:val="00257055"/>
    <w:rsid w:val="00257234"/>
    <w:rsid w:val="00261BCD"/>
    <w:rsid w:val="002642DD"/>
    <w:rsid w:val="002803C3"/>
    <w:rsid w:val="00286541"/>
    <w:rsid w:val="00287F45"/>
    <w:rsid w:val="002910A4"/>
    <w:rsid w:val="002932CA"/>
    <w:rsid w:val="00295080"/>
    <w:rsid w:val="00296EB1"/>
    <w:rsid w:val="002A2134"/>
    <w:rsid w:val="002A7C07"/>
    <w:rsid w:val="002B1E5D"/>
    <w:rsid w:val="002B5439"/>
    <w:rsid w:val="002B75BA"/>
    <w:rsid w:val="002C1D4A"/>
    <w:rsid w:val="002D7F3B"/>
    <w:rsid w:val="002E021C"/>
    <w:rsid w:val="002E138A"/>
    <w:rsid w:val="002E1805"/>
    <w:rsid w:val="002E593D"/>
    <w:rsid w:val="002F06F0"/>
    <w:rsid w:val="002F27AC"/>
    <w:rsid w:val="002F2B88"/>
    <w:rsid w:val="003029DB"/>
    <w:rsid w:val="00303BB5"/>
    <w:rsid w:val="003053F0"/>
    <w:rsid w:val="00306AB1"/>
    <w:rsid w:val="003106E2"/>
    <w:rsid w:val="0032071C"/>
    <w:rsid w:val="00325B04"/>
    <w:rsid w:val="00332C1F"/>
    <w:rsid w:val="003377B4"/>
    <w:rsid w:val="00340536"/>
    <w:rsid w:val="003539BC"/>
    <w:rsid w:val="00360F4D"/>
    <w:rsid w:val="003634BB"/>
    <w:rsid w:val="0037211B"/>
    <w:rsid w:val="0037382C"/>
    <w:rsid w:val="00374616"/>
    <w:rsid w:val="003746F9"/>
    <w:rsid w:val="00375EEC"/>
    <w:rsid w:val="00380144"/>
    <w:rsid w:val="003863DD"/>
    <w:rsid w:val="00386C5E"/>
    <w:rsid w:val="00394AB1"/>
    <w:rsid w:val="00395D50"/>
    <w:rsid w:val="003A04BF"/>
    <w:rsid w:val="003A3DEA"/>
    <w:rsid w:val="003A6AE1"/>
    <w:rsid w:val="003A708D"/>
    <w:rsid w:val="003B25C4"/>
    <w:rsid w:val="003C25F6"/>
    <w:rsid w:val="003C42C6"/>
    <w:rsid w:val="003C5504"/>
    <w:rsid w:val="003C683F"/>
    <w:rsid w:val="003D5041"/>
    <w:rsid w:val="003E05D1"/>
    <w:rsid w:val="003E560A"/>
    <w:rsid w:val="003F2799"/>
    <w:rsid w:val="00400B62"/>
    <w:rsid w:val="00404D30"/>
    <w:rsid w:val="00411E73"/>
    <w:rsid w:val="00413CAB"/>
    <w:rsid w:val="00416158"/>
    <w:rsid w:val="0041711E"/>
    <w:rsid w:val="0041731F"/>
    <w:rsid w:val="004212B1"/>
    <w:rsid w:val="00423902"/>
    <w:rsid w:val="00426116"/>
    <w:rsid w:val="00426ECE"/>
    <w:rsid w:val="00436F11"/>
    <w:rsid w:val="00443246"/>
    <w:rsid w:val="00450B9B"/>
    <w:rsid w:val="004510A8"/>
    <w:rsid w:val="00460420"/>
    <w:rsid w:val="004623E3"/>
    <w:rsid w:val="00471B84"/>
    <w:rsid w:val="004772A2"/>
    <w:rsid w:val="004802A8"/>
    <w:rsid w:val="004807EA"/>
    <w:rsid w:val="00481672"/>
    <w:rsid w:val="00490140"/>
    <w:rsid w:val="004A4E57"/>
    <w:rsid w:val="004A4F0D"/>
    <w:rsid w:val="004A5355"/>
    <w:rsid w:val="004A63BA"/>
    <w:rsid w:val="004A7CF7"/>
    <w:rsid w:val="004B010F"/>
    <w:rsid w:val="004B467E"/>
    <w:rsid w:val="004B59A7"/>
    <w:rsid w:val="004B72F9"/>
    <w:rsid w:val="004C497B"/>
    <w:rsid w:val="004C4F61"/>
    <w:rsid w:val="004C54F3"/>
    <w:rsid w:val="004D2145"/>
    <w:rsid w:val="004D37F6"/>
    <w:rsid w:val="004D3AE8"/>
    <w:rsid w:val="004E03D0"/>
    <w:rsid w:val="004E497E"/>
    <w:rsid w:val="004F1412"/>
    <w:rsid w:val="0050192F"/>
    <w:rsid w:val="00501B83"/>
    <w:rsid w:val="005025D6"/>
    <w:rsid w:val="005045C3"/>
    <w:rsid w:val="00511781"/>
    <w:rsid w:val="00513BD1"/>
    <w:rsid w:val="00517A48"/>
    <w:rsid w:val="0052758A"/>
    <w:rsid w:val="00530765"/>
    <w:rsid w:val="005407C8"/>
    <w:rsid w:val="00540C35"/>
    <w:rsid w:val="0054268D"/>
    <w:rsid w:val="0054318E"/>
    <w:rsid w:val="005432AA"/>
    <w:rsid w:val="0055110B"/>
    <w:rsid w:val="00552755"/>
    <w:rsid w:val="005610FE"/>
    <w:rsid w:val="00565502"/>
    <w:rsid w:val="00565DBA"/>
    <w:rsid w:val="005719F2"/>
    <w:rsid w:val="00572102"/>
    <w:rsid w:val="005734E0"/>
    <w:rsid w:val="00574CE1"/>
    <w:rsid w:val="00574FEA"/>
    <w:rsid w:val="00585C84"/>
    <w:rsid w:val="0059044C"/>
    <w:rsid w:val="00593E04"/>
    <w:rsid w:val="00593E8D"/>
    <w:rsid w:val="00594C75"/>
    <w:rsid w:val="00595727"/>
    <w:rsid w:val="00595883"/>
    <w:rsid w:val="005978FE"/>
    <w:rsid w:val="005A17F3"/>
    <w:rsid w:val="005A630A"/>
    <w:rsid w:val="005A7465"/>
    <w:rsid w:val="005B10AB"/>
    <w:rsid w:val="005C0DF9"/>
    <w:rsid w:val="005C52C6"/>
    <w:rsid w:val="005C7CBE"/>
    <w:rsid w:val="005D31C0"/>
    <w:rsid w:val="005D5352"/>
    <w:rsid w:val="005D58DB"/>
    <w:rsid w:val="005E01DB"/>
    <w:rsid w:val="005E1982"/>
    <w:rsid w:val="005E2465"/>
    <w:rsid w:val="005E27CB"/>
    <w:rsid w:val="005E3C71"/>
    <w:rsid w:val="005E5467"/>
    <w:rsid w:val="005F52F3"/>
    <w:rsid w:val="00602CD8"/>
    <w:rsid w:val="006057F3"/>
    <w:rsid w:val="00610A3F"/>
    <w:rsid w:val="00613308"/>
    <w:rsid w:val="0061330C"/>
    <w:rsid w:val="00614830"/>
    <w:rsid w:val="006177C0"/>
    <w:rsid w:val="006212EA"/>
    <w:rsid w:val="0062262E"/>
    <w:rsid w:val="00622F75"/>
    <w:rsid w:val="0062408B"/>
    <w:rsid w:val="00630E7E"/>
    <w:rsid w:val="006364D8"/>
    <w:rsid w:val="006404C3"/>
    <w:rsid w:val="006453B2"/>
    <w:rsid w:val="00645A36"/>
    <w:rsid w:val="006502D1"/>
    <w:rsid w:val="006524C0"/>
    <w:rsid w:val="0065310E"/>
    <w:rsid w:val="006551A9"/>
    <w:rsid w:val="00660B29"/>
    <w:rsid w:val="00664816"/>
    <w:rsid w:val="00671289"/>
    <w:rsid w:val="00672D9F"/>
    <w:rsid w:val="006768E5"/>
    <w:rsid w:val="00677363"/>
    <w:rsid w:val="006779B6"/>
    <w:rsid w:val="00683495"/>
    <w:rsid w:val="00687200"/>
    <w:rsid w:val="00687F83"/>
    <w:rsid w:val="006924B2"/>
    <w:rsid w:val="006934A2"/>
    <w:rsid w:val="00696BEF"/>
    <w:rsid w:val="006A1D06"/>
    <w:rsid w:val="006A2EFD"/>
    <w:rsid w:val="006B1FF6"/>
    <w:rsid w:val="006B5AD6"/>
    <w:rsid w:val="006C2B57"/>
    <w:rsid w:val="006C3786"/>
    <w:rsid w:val="006C3B77"/>
    <w:rsid w:val="006D5DDB"/>
    <w:rsid w:val="006D675F"/>
    <w:rsid w:val="006D7B9A"/>
    <w:rsid w:val="006E030A"/>
    <w:rsid w:val="006E1905"/>
    <w:rsid w:val="006E6608"/>
    <w:rsid w:val="006E78BE"/>
    <w:rsid w:val="00701585"/>
    <w:rsid w:val="0070305C"/>
    <w:rsid w:val="007043FA"/>
    <w:rsid w:val="007048E3"/>
    <w:rsid w:val="00710C6C"/>
    <w:rsid w:val="00710D9A"/>
    <w:rsid w:val="00710E2D"/>
    <w:rsid w:val="007118F4"/>
    <w:rsid w:val="007204A9"/>
    <w:rsid w:val="0072386E"/>
    <w:rsid w:val="007248F4"/>
    <w:rsid w:val="007278BC"/>
    <w:rsid w:val="007309C0"/>
    <w:rsid w:val="00736EC7"/>
    <w:rsid w:val="0074686A"/>
    <w:rsid w:val="00750B74"/>
    <w:rsid w:val="00752115"/>
    <w:rsid w:val="00752125"/>
    <w:rsid w:val="007528CA"/>
    <w:rsid w:val="00752971"/>
    <w:rsid w:val="00752FF5"/>
    <w:rsid w:val="00753D63"/>
    <w:rsid w:val="00760289"/>
    <w:rsid w:val="0076187D"/>
    <w:rsid w:val="00766B55"/>
    <w:rsid w:val="00774E37"/>
    <w:rsid w:val="007803EF"/>
    <w:rsid w:val="00780A5B"/>
    <w:rsid w:val="00781F50"/>
    <w:rsid w:val="00783834"/>
    <w:rsid w:val="00785740"/>
    <w:rsid w:val="007A1BFB"/>
    <w:rsid w:val="007A3C1D"/>
    <w:rsid w:val="007A42C0"/>
    <w:rsid w:val="007A4F3F"/>
    <w:rsid w:val="007A546A"/>
    <w:rsid w:val="007B2F2D"/>
    <w:rsid w:val="007B2FDC"/>
    <w:rsid w:val="007B49E0"/>
    <w:rsid w:val="007B5AFF"/>
    <w:rsid w:val="007C29D2"/>
    <w:rsid w:val="007C451D"/>
    <w:rsid w:val="007C4B8F"/>
    <w:rsid w:val="007D2A5A"/>
    <w:rsid w:val="007E3440"/>
    <w:rsid w:val="007E4718"/>
    <w:rsid w:val="007F05C9"/>
    <w:rsid w:val="007F0EB8"/>
    <w:rsid w:val="007F19E9"/>
    <w:rsid w:val="007F37A1"/>
    <w:rsid w:val="007F387E"/>
    <w:rsid w:val="007F50C8"/>
    <w:rsid w:val="00807DAE"/>
    <w:rsid w:val="00810048"/>
    <w:rsid w:val="0081715E"/>
    <w:rsid w:val="00820349"/>
    <w:rsid w:val="00822D3C"/>
    <w:rsid w:val="008248F5"/>
    <w:rsid w:val="00831BBE"/>
    <w:rsid w:val="00831FC1"/>
    <w:rsid w:val="008357CA"/>
    <w:rsid w:val="0083645F"/>
    <w:rsid w:val="00836784"/>
    <w:rsid w:val="00843352"/>
    <w:rsid w:val="00845365"/>
    <w:rsid w:val="00845F31"/>
    <w:rsid w:val="00847320"/>
    <w:rsid w:val="00850A79"/>
    <w:rsid w:val="00850BD8"/>
    <w:rsid w:val="0085122F"/>
    <w:rsid w:val="00853C61"/>
    <w:rsid w:val="00853CA9"/>
    <w:rsid w:val="008547B1"/>
    <w:rsid w:val="00856454"/>
    <w:rsid w:val="00866FA4"/>
    <w:rsid w:val="00873F7F"/>
    <w:rsid w:val="00876B52"/>
    <w:rsid w:val="00885C55"/>
    <w:rsid w:val="00886685"/>
    <w:rsid w:val="0089136B"/>
    <w:rsid w:val="0089417E"/>
    <w:rsid w:val="008952D0"/>
    <w:rsid w:val="008953A2"/>
    <w:rsid w:val="0089558E"/>
    <w:rsid w:val="008A09A2"/>
    <w:rsid w:val="008A24D6"/>
    <w:rsid w:val="008A3D74"/>
    <w:rsid w:val="008A4B08"/>
    <w:rsid w:val="008B203E"/>
    <w:rsid w:val="008B7C28"/>
    <w:rsid w:val="008C38A6"/>
    <w:rsid w:val="008C714E"/>
    <w:rsid w:val="008D0D4F"/>
    <w:rsid w:val="008D4219"/>
    <w:rsid w:val="008E1032"/>
    <w:rsid w:val="008E267A"/>
    <w:rsid w:val="008E521B"/>
    <w:rsid w:val="008E74B9"/>
    <w:rsid w:val="008E74FA"/>
    <w:rsid w:val="008F0270"/>
    <w:rsid w:val="008F637E"/>
    <w:rsid w:val="009020B1"/>
    <w:rsid w:val="00902B06"/>
    <w:rsid w:val="00902CC3"/>
    <w:rsid w:val="00906417"/>
    <w:rsid w:val="00906BD6"/>
    <w:rsid w:val="00907577"/>
    <w:rsid w:val="00910A85"/>
    <w:rsid w:val="009111EB"/>
    <w:rsid w:val="00914564"/>
    <w:rsid w:val="00916A47"/>
    <w:rsid w:val="009201AA"/>
    <w:rsid w:val="00920913"/>
    <w:rsid w:val="00922012"/>
    <w:rsid w:val="0092295F"/>
    <w:rsid w:val="00932673"/>
    <w:rsid w:val="009330C5"/>
    <w:rsid w:val="00933D83"/>
    <w:rsid w:val="00934455"/>
    <w:rsid w:val="00936B80"/>
    <w:rsid w:val="00942E15"/>
    <w:rsid w:val="00943A00"/>
    <w:rsid w:val="00950EC6"/>
    <w:rsid w:val="00953DF3"/>
    <w:rsid w:val="009567DF"/>
    <w:rsid w:val="0096099B"/>
    <w:rsid w:val="00965C13"/>
    <w:rsid w:val="0096720E"/>
    <w:rsid w:val="00972D1C"/>
    <w:rsid w:val="00973140"/>
    <w:rsid w:val="00976103"/>
    <w:rsid w:val="00982A2F"/>
    <w:rsid w:val="00987AC6"/>
    <w:rsid w:val="009912A6"/>
    <w:rsid w:val="009A2B8F"/>
    <w:rsid w:val="009A48EC"/>
    <w:rsid w:val="009A4FD5"/>
    <w:rsid w:val="009A563A"/>
    <w:rsid w:val="009A6517"/>
    <w:rsid w:val="009B7095"/>
    <w:rsid w:val="009C0D0B"/>
    <w:rsid w:val="009C0E40"/>
    <w:rsid w:val="009C50CD"/>
    <w:rsid w:val="009C5774"/>
    <w:rsid w:val="009C760C"/>
    <w:rsid w:val="009D14F5"/>
    <w:rsid w:val="009D1DA6"/>
    <w:rsid w:val="009D2E3A"/>
    <w:rsid w:val="009D4890"/>
    <w:rsid w:val="009D4CC7"/>
    <w:rsid w:val="009D752E"/>
    <w:rsid w:val="009E1141"/>
    <w:rsid w:val="009E13FB"/>
    <w:rsid w:val="00A035E3"/>
    <w:rsid w:val="00A15908"/>
    <w:rsid w:val="00A3469E"/>
    <w:rsid w:val="00A373CB"/>
    <w:rsid w:val="00A42610"/>
    <w:rsid w:val="00A46AE5"/>
    <w:rsid w:val="00A56BE0"/>
    <w:rsid w:val="00A5700E"/>
    <w:rsid w:val="00A720ED"/>
    <w:rsid w:val="00A8585A"/>
    <w:rsid w:val="00A86B7D"/>
    <w:rsid w:val="00A978B2"/>
    <w:rsid w:val="00AA3038"/>
    <w:rsid w:val="00AB1C4B"/>
    <w:rsid w:val="00AB2AE2"/>
    <w:rsid w:val="00AB7071"/>
    <w:rsid w:val="00AC31E7"/>
    <w:rsid w:val="00AC5FEC"/>
    <w:rsid w:val="00AC6B73"/>
    <w:rsid w:val="00AD0EEB"/>
    <w:rsid w:val="00AD3090"/>
    <w:rsid w:val="00AD4FB3"/>
    <w:rsid w:val="00AE43DF"/>
    <w:rsid w:val="00AF1A79"/>
    <w:rsid w:val="00AF53E1"/>
    <w:rsid w:val="00AF6777"/>
    <w:rsid w:val="00AF6DEB"/>
    <w:rsid w:val="00B00EA2"/>
    <w:rsid w:val="00B017B3"/>
    <w:rsid w:val="00B05B40"/>
    <w:rsid w:val="00B169DA"/>
    <w:rsid w:val="00B22469"/>
    <w:rsid w:val="00B24F05"/>
    <w:rsid w:val="00B35F2C"/>
    <w:rsid w:val="00B36068"/>
    <w:rsid w:val="00B37B16"/>
    <w:rsid w:val="00B40231"/>
    <w:rsid w:val="00B4433A"/>
    <w:rsid w:val="00B52126"/>
    <w:rsid w:val="00B54BE9"/>
    <w:rsid w:val="00B610FB"/>
    <w:rsid w:val="00B61521"/>
    <w:rsid w:val="00B63FDB"/>
    <w:rsid w:val="00B67278"/>
    <w:rsid w:val="00B721D7"/>
    <w:rsid w:val="00B74C2C"/>
    <w:rsid w:val="00B75DC3"/>
    <w:rsid w:val="00B813B8"/>
    <w:rsid w:val="00B81A76"/>
    <w:rsid w:val="00B8460E"/>
    <w:rsid w:val="00BA0BEA"/>
    <w:rsid w:val="00BA5AEB"/>
    <w:rsid w:val="00BB1A71"/>
    <w:rsid w:val="00BB20F5"/>
    <w:rsid w:val="00BB2835"/>
    <w:rsid w:val="00BB5CBD"/>
    <w:rsid w:val="00BB61A5"/>
    <w:rsid w:val="00BB6C78"/>
    <w:rsid w:val="00BB72F6"/>
    <w:rsid w:val="00BD2255"/>
    <w:rsid w:val="00BD23D8"/>
    <w:rsid w:val="00BD59BA"/>
    <w:rsid w:val="00BF2842"/>
    <w:rsid w:val="00BF3C80"/>
    <w:rsid w:val="00C002E9"/>
    <w:rsid w:val="00C02ADE"/>
    <w:rsid w:val="00C13E3D"/>
    <w:rsid w:val="00C1767E"/>
    <w:rsid w:val="00C2091F"/>
    <w:rsid w:val="00C251CC"/>
    <w:rsid w:val="00C252E6"/>
    <w:rsid w:val="00C26059"/>
    <w:rsid w:val="00C45B6B"/>
    <w:rsid w:val="00C579B9"/>
    <w:rsid w:val="00C61CFD"/>
    <w:rsid w:val="00C72163"/>
    <w:rsid w:val="00C72D66"/>
    <w:rsid w:val="00C83182"/>
    <w:rsid w:val="00C92A06"/>
    <w:rsid w:val="00C92FE7"/>
    <w:rsid w:val="00C93157"/>
    <w:rsid w:val="00C9592E"/>
    <w:rsid w:val="00CA5198"/>
    <w:rsid w:val="00CA647A"/>
    <w:rsid w:val="00CB4ECC"/>
    <w:rsid w:val="00CC0125"/>
    <w:rsid w:val="00CC0965"/>
    <w:rsid w:val="00CC19DF"/>
    <w:rsid w:val="00CC3DB8"/>
    <w:rsid w:val="00CC5FBF"/>
    <w:rsid w:val="00CD0911"/>
    <w:rsid w:val="00CD2726"/>
    <w:rsid w:val="00CD311E"/>
    <w:rsid w:val="00CD3C34"/>
    <w:rsid w:val="00CD4856"/>
    <w:rsid w:val="00CE6BFC"/>
    <w:rsid w:val="00CF4376"/>
    <w:rsid w:val="00CF6841"/>
    <w:rsid w:val="00D0057D"/>
    <w:rsid w:val="00D04441"/>
    <w:rsid w:val="00D11810"/>
    <w:rsid w:val="00D12C52"/>
    <w:rsid w:val="00D17386"/>
    <w:rsid w:val="00D22C4A"/>
    <w:rsid w:val="00D23F9B"/>
    <w:rsid w:val="00D25C9D"/>
    <w:rsid w:val="00D32BBC"/>
    <w:rsid w:val="00D338D8"/>
    <w:rsid w:val="00D36A7F"/>
    <w:rsid w:val="00D374C9"/>
    <w:rsid w:val="00D37B46"/>
    <w:rsid w:val="00D427B7"/>
    <w:rsid w:val="00D45255"/>
    <w:rsid w:val="00D46926"/>
    <w:rsid w:val="00D51D13"/>
    <w:rsid w:val="00D55192"/>
    <w:rsid w:val="00D56D3D"/>
    <w:rsid w:val="00D57691"/>
    <w:rsid w:val="00D620CC"/>
    <w:rsid w:val="00D624D9"/>
    <w:rsid w:val="00D6462A"/>
    <w:rsid w:val="00D72B80"/>
    <w:rsid w:val="00D76B00"/>
    <w:rsid w:val="00D81CB0"/>
    <w:rsid w:val="00D91069"/>
    <w:rsid w:val="00D92162"/>
    <w:rsid w:val="00D94ACA"/>
    <w:rsid w:val="00DA1113"/>
    <w:rsid w:val="00DA49E0"/>
    <w:rsid w:val="00DA59F4"/>
    <w:rsid w:val="00DB78A2"/>
    <w:rsid w:val="00DC6C43"/>
    <w:rsid w:val="00DD3ED0"/>
    <w:rsid w:val="00DD6613"/>
    <w:rsid w:val="00DD6C1E"/>
    <w:rsid w:val="00DD7267"/>
    <w:rsid w:val="00DE1074"/>
    <w:rsid w:val="00DE1084"/>
    <w:rsid w:val="00DE1D79"/>
    <w:rsid w:val="00DE3B31"/>
    <w:rsid w:val="00DE58D5"/>
    <w:rsid w:val="00DF289C"/>
    <w:rsid w:val="00DF5FA3"/>
    <w:rsid w:val="00E00023"/>
    <w:rsid w:val="00E015FA"/>
    <w:rsid w:val="00E032B2"/>
    <w:rsid w:val="00E03674"/>
    <w:rsid w:val="00E05161"/>
    <w:rsid w:val="00E0555F"/>
    <w:rsid w:val="00E16CA7"/>
    <w:rsid w:val="00E3233E"/>
    <w:rsid w:val="00E3334A"/>
    <w:rsid w:val="00E33BDA"/>
    <w:rsid w:val="00E379C3"/>
    <w:rsid w:val="00E42786"/>
    <w:rsid w:val="00E50494"/>
    <w:rsid w:val="00E5176B"/>
    <w:rsid w:val="00E51B3E"/>
    <w:rsid w:val="00E52C25"/>
    <w:rsid w:val="00E5354B"/>
    <w:rsid w:val="00E543A3"/>
    <w:rsid w:val="00E555E0"/>
    <w:rsid w:val="00E57CAE"/>
    <w:rsid w:val="00E602AF"/>
    <w:rsid w:val="00E60C65"/>
    <w:rsid w:val="00E6223D"/>
    <w:rsid w:val="00E63647"/>
    <w:rsid w:val="00E6393C"/>
    <w:rsid w:val="00E64DEA"/>
    <w:rsid w:val="00E66757"/>
    <w:rsid w:val="00E66875"/>
    <w:rsid w:val="00E67ECE"/>
    <w:rsid w:val="00E705CC"/>
    <w:rsid w:val="00E76A84"/>
    <w:rsid w:val="00E80F1D"/>
    <w:rsid w:val="00E81653"/>
    <w:rsid w:val="00E81A22"/>
    <w:rsid w:val="00E83EBB"/>
    <w:rsid w:val="00E90574"/>
    <w:rsid w:val="00E91D77"/>
    <w:rsid w:val="00E9204D"/>
    <w:rsid w:val="00E937C1"/>
    <w:rsid w:val="00E958F0"/>
    <w:rsid w:val="00EA0A3D"/>
    <w:rsid w:val="00EA6B8D"/>
    <w:rsid w:val="00EB2826"/>
    <w:rsid w:val="00EC5413"/>
    <w:rsid w:val="00ED57D7"/>
    <w:rsid w:val="00ED72CD"/>
    <w:rsid w:val="00ED7399"/>
    <w:rsid w:val="00EE562C"/>
    <w:rsid w:val="00EE5C2B"/>
    <w:rsid w:val="00EF27D1"/>
    <w:rsid w:val="00EF46E1"/>
    <w:rsid w:val="00EF76BE"/>
    <w:rsid w:val="00F01997"/>
    <w:rsid w:val="00F04576"/>
    <w:rsid w:val="00F14C5E"/>
    <w:rsid w:val="00F14DCF"/>
    <w:rsid w:val="00F151DB"/>
    <w:rsid w:val="00F214EA"/>
    <w:rsid w:val="00F2405D"/>
    <w:rsid w:val="00F31014"/>
    <w:rsid w:val="00F34C84"/>
    <w:rsid w:val="00F3549A"/>
    <w:rsid w:val="00F417F3"/>
    <w:rsid w:val="00F456F3"/>
    <w:rsid w:val="00F5177F"/>
    <w:rsid w:val="00F54FF1"/>
    <w:rsid w:val="00F64B04"/>
    <w:rsid w:val="00F7053E"/>
    <w:rsid w:val="00F75402"/>
    <w:rsid w:val="00F848A0"/>
    <w:rsid w:val="00F87A94"/>
    <w:rsid w:val="00F93616"/>
    <w:rsid w:val="00FA1263"/>
    <w:rsid w:val="00FA195A"/>
    <w:rsid w:val="00FA1DB7"/>
    <w:rsid w:val="00FA26D3"/>
    <w:rsid w:val="00FB04F2"/>
    <w:rsid w:val="00FB08DA"/>
    <w:rsid w:val="00FB158D"/>
    <w:rsid w:val="00FB1804"/>
    <w:rsid w:val="00FB384F"/>
    <w:rsid w:val="00FB5D16"/>
    <w:rsid w:val="00FC2A3A"/>
    <w:rsid w:val="00FC51C7"/>
    <w:rsid w:val="00FD06DB"/>
    <w:rsid w:val="00FD1BAD"/>
    <w:rsid w:val="00FD6289"/>
    <w:rsid w:val="00FD78C9"/>
    <w:rsid w:val="00FE1369"/>
    <w:rsid w:val="00FE2086"/>
    <w:rsid w:val="00FE7819"/>
    <w:rsid w:val="00FF0431"/>
    <w:rsid w:val="00FF16CE"/>
    <w:rsid w:val="00FF1A30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695A0"/>
  <w15:docId w15:val="{6DBAC277-4318-47DE-87C7-28583CDC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4A2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0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E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3028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302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unhideWhenUsed/>
    <w:qFormat/>
    <w:rsid w:val="00CE6B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0289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CE6BFC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CE6B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3028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30289"/>
    <w:rPr>
      <w:rFonts w:ascii="Times New Roman" w:eastAsia="Times New Roman" w:hAnsi="Times New Roman" w:cs="Times New Roman"/>
      <w:b/>
      <w:sz w:val="28"/>
      <w:szCs w:val="20"/>
      <w:u w:val="single"/>
      <w:lang w:val="pt-PT" w:eastAsia="pt-BR"/>
    </w:rPr>
  </w:style>
  <w:style w:type="character" w:customStyle="1" w:styleId="Ttulo5Char">
    <w:name w:val="Título 5 Char"/>
    <w:basedOn w:val="Fontepargpadro"/>
    <w:link w:val="Ttulo5"/>
    <w:rsid w:val="00CE6BFC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0289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rsid w:val="00CE6BFC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Estilo1">
    <w:name w:val="Estilo1"/>
    <w:basedOn w:val="Normal"/>
    <w:link w:val="Estilo1Char"/>
    <w:qFormat/>
    <w:rsid w:val="002002C4"/>
    <w:pPr>
      <w:spacing w:line="360" w:lineRule="auto"/>
      <w:jc w:val="center"/>
    </w:pPr>
    <w:rPr>
      <w:rFonts w:ascii="Arial" w:eastAsiaTheme="minorHAnsi" w:hAnsi="Arial" w:cs="Arial"/>
      <w:sz w:val="24"/>
      <w:szCs w:val="24"/>
      <w:shd w:val="clear" w:color="auto" w:fill="F5F5F5"/>
      <w:lang w:eastAsia="en-US"/>
    </w:rPr>
  </w:style>
  <w:style w:type="character" w:customStyle="1" w:styleId="Estilo1Char">
    <w:name w:val="Estilo1 Char"/>
    <w:basedOn w:val="Fontepargpadro"/>
    <w:link w:val="Estilo1"/>
    <w:rsid w:val="002002C4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1536E"/>
  </w:style>
  <w:style w:type="paragraph" w:styleId="Rodap">
    <w:name w:val="footer"/>
    <w:basedOn w:val="Normal"/>
    <w:link w:val="Rodap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1536E"/>
  </w:style>
  <w:style w:type="paragraph" w:styleId="Textodebalo">
    <w:name w:val="Balloon Text"/>
    <w:basedOn w:val="Normal"/>
    <w:link w:val="TextodebaloChar"/>
    <w:uiPriority w:val="99"/>
    <w:semiHidden/>
    <w:unhideWhenUsed/>
    <w:rsid w:val="0001536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36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934A2"/>
    <w:rPr>
      <w:color w:val="0000FF"/>
      <w:u w:val="single"/>
    </w:rPr>
  </w:style>
  <w:style w:type="paragraph" w:styleId="SemEspaamento">
    <w:name w:val="No Spacing"/>
    <w:uiPriority w:val="1"/>
    <w:qFormat/>
    <w:rsid w:val="00693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22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2262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99"/>
    <w:qFormat/>
    <w:rsid w:val="00683495"/>
    <w:pPr>
      <w:ind w:left="720"/>
      <w:contextualSpacing/>
    </w:pPr>
  </w:style>
  <w:style w:type="character" w:customStyle="1" w:styleId="Sobrescrito">
    <w:name w:val="Sobrescrito"/>
    <w:uiPriority w:val="99"/>
    <w:rsid w:val="002A2134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A2134"/>
    <w:rPr>
      <w:position w:val="-8"/>
      <w:sz w:val="16"/>
      <w:szCs w:val="16"/>
    </w:rPr>
  </w:style>
  <w:style w:type="character" w:customStyle="1" w:styleId="Tag">
    <w:name w:val="Tag"/>
    <w:uiPriority w:val="99"/>
    <w:rsid w:val="002A2134"/>
    <w:rPr>
      <w:sz w:val="20"/>
      <w:szCs w:val="20"/>
      <w:shd w:val="clear" w:color="auto" w:fill="FFFFFF"/>
    </w:rPr>
  </w:style>
  <w:style w:type="paragraph" w:styleId="Corpodetexto">
    <w:name w:val="Body Text"/>
    <w:basedOn w:val="Normal"/>
    <w:link w:val="CorpodetextoChar"/>
    <w:uiPriority w:val="99"/>
    <w:semiHidden/>
    <w:rsid w:val="00CE6BF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E6BFC"/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paragraph" w:customStyle="1" w:styleId="western">
    <w:name w:val="western"/>
    <w:basedOn w:val="Normal"/>
    <w:rsid w:val="00CE6BFC"/>
    <w:pPr>
      <w:spacing w:before="100" w:beforeAutospacing="1" w:after="0" w:line="240" w:lineRule="auto"/>
      <w:jc w:val="both"/>
    </w:pPr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dice">
    <w:name w:val="Índice"/>
    <w:basedOn w:val="Normal"/>
    <w:rsid w:val="00CE6B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CE6BF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E6BFC"/>
    <w:rPr>
      <w:rFonts w:eastAsiaTheme="minorEastAsia"/>
      <w:lang w:eastAsia="pt-BR"/>
    </w:rPr>
  </w:style>
  <w:style w:type="paragraph" w:customStyle="1" w:styleId="Ttulodatabela">
    <w:name w:val="Título da tabela"/>
    <w:basedOn w:val="Normal"/>
    <w:rsid w:val="00CE6BF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info1">
    <w:name w:val="info1"/>
    <w:rsid w:val="00CE6BFC"/>
    <w:rPr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CE6BF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E6BFC"/>
    <w:rPr>
      <w:rFonts w:eastAsiaTheme="minorEastAsia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E6BFC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E6BFC"/>
    <w:rPr>
      <w:rFonts w:eastAsiaTheme="minorEastAsia"/>
      <w:sz w:val="16"/>
      <w:szCs w:val="16"/>
      <w:lang w:eastAsia="pt-BR"/>
    </w:rPr>
  </w:style>
  <w:style w:type="paragraph" w:customStyle="1" w:styleId="Contedodoquadro">
    <w:name w:val="Conteúdo do quadro"/>
    <w:basedOn w:val="Corpodetexto"/>
    <w:rsid w:val="00CE6BFC"/>
  </w:style>
  <w:style w:type="paragraph" w:styleId="Legenda">
    <w:name w:val="caption"/>
    <w:basedOn w:val="Normal"/>
    <w:next w:val="Normal"/>
    <w:qFormat/>
    <w:rsid w:val="00CE6BFC"/>
    <w:pPr>
      <w:tabs>
        <w:tab w:val="left" w:pos="709"/>
        <w:tab w:val="left" w:pos="1560"/>
        <w:tab w:val="left" w:pos="2694"/>
      </w:tabs>
      <w:suppressAutoHyphens/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Ttulo11">
    <w:name w:val="Título 11"/>
    <w:basedOn w:val="Normal"/>
    <w:next w:val="Normal"/>
    <w:rsid w:val="00CE6BFC"/>
    <w:pPr>
      <w:keepNext/>
      <w:tabs>
        <w:tab w:val="num" w:pos="0"/>
      </w:tabs>
      <w:suppressAutoHyphens/>
      <w:spacing w:after="0" w:line="240" w:lineRule="auto"/>
      <w:ind w:left="1418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ar-SA"/>
    </w:rPr>
  </w:style>
  <w:style w:type="paragraph" w:customStyle="1" w:styleId="Default">
    <w:name w:val="Default"/>
    <w:rsid w:val="00CE6B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CE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230289"/>
    <w:pPr>
      <w:widowControl w:val="0"/>
      <w:snapToGrid w:val="0"/>
      <w:spacing w:before="100" w:after="10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tuloChar">
    <w:name w:val="Título Char"/>
    <w:basedOn w:val="Fontepargpadro"/>
    <w:link w:val="Ttulo"/>
    <w:rsid w:val="00230289"/>
    <w:rPr>
      <w:rFonts w:ascii="Arial" w:eastAsia="Times New Roman" w:hAnsi="Arial" w:cs="Times New Roman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30289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30289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30289"/>
    <w:rPr>
      <w:rFonts w:ascii="Calibri" w:eastAsia="Calibri" w:hAnsi="Calibri" w:cs="Times New Roman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30289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30289"/>
    <w:rPr>
      <w:rFonts w:ascii="Courier New" w:eastAsia="Times New Roman" w:hAnsi="Courier New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23028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30289"/>
  </w:style>
  <w:style w:type="table" w:styleId="Tabelacomgrade">
    <w:name w:val="Table Grid"/>
    <w:basedOn w:val="Tabelanormal"/>
    <w:uiPriority w:val="59"/>
    <w:rsid w:val="007A42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E6393C"/>
  </w:style>
  <w:style w:type="character" w:styleId="HiperlinkVisitado">
    <w:name w:val="FollowedHyperlink"/>
    <w:basedOn w:val="Fontepargpadro"/>
    <w:uiPriority w:val="99"/>
    <w:semiHidden/>
    <w:unhideWhenUsed/>
    <w:rsid w:val="00E6393C"/>
    <w:rPr>
      <w:color w:val="800080"/>
      <w:u w:val="single"/>
    </w:rPr>
  </w:style>
  <w:style w:type="paragraph" w:customStyle="1" w:styleId="xl65">
    <w:name w:val="xl65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639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5">
    <w:name w:val="xl8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6">
    <w:name w:val="xl8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CourierNew">
    <w:name w:val="Normal + Courier New"/>
    <w:aliases w:val="10 pt,Negrito,Todas em maiúsculas"/>
    <w:basedOn w:val="Normal"/>
    <w:link w:val="NormalCourierNewChar"/>
    <w:uiPriority w:val="99"/>
    <w:rsid w:val="00A15908"/>
    <w:pPr>
      <w:spacing w:after="0" w:line="240" w:lineRule="auto"/>
      <w:ind w:firstLine="1701"/>
      <w:jc w:val="both"/>
    </w:pPr>
    <w:rPr>
      <w:rFonts w:ascii="Courier New" w:eastAsia="Times New Roman" w:hAnsi="Courier New" w:cs="Courier New"/>
      <w:b/>
      <w:caps/>
      <w:sz w:val="20"/>
      <w:szCs w:val="20"/>
    </w:rPr>
  </w:style>
  <w:style w:type="character" w:customStyle="1" w:styleId="NormalCourierNewChar">
    <w:name w:val="Normal + Courier New Char"/>
    <w:aliases w:val="10 pt Char,Negrito Char,Todas em maiúsculas Char"/>
    <w:link w:val="NormalCourierNew"/>
    <w:uiPriority w:val="99"/>
    <w:locked/>
    <w:rsid w:val="00A15908"/>
    <w:rPr>
      <w:rFonts w:ascii="Courier New" w:eastAsia="Times New Roman" w:hAnsi="Courier New" w:cs="Courier New"/>
      <w:b/>
      <w:caps/>
      <w:sz w:val="20"/>
      <w:szCs w:val="20"/>
      <w:lang w:eastAsia="pt-BR"/>
    </w:rPr>
  </w:style>
  <w:style w:type="paragraph" w:customStyle="1" w:styleId="Standard">
    <w:name w:val="Standard"/>
    <w:rsid w:val="00BB72F6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fontstyle01">
    <w:name w:val="fontstyle01"/>
    <w:basedOn w:val="Fontepargpadro"/>
    <w:rsid w:val="002642DD"/>
    <w:rPr>
      <w:rFonts w:ascii="Arial" w:hAnsi="Arial" w:cs="Arial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642DD"/>
    <w:rPr>
      <w:rFonts w:ascii="Arial" w:hAnsi="Arial" w:cs="Arial" w:hint="default"/>
      <w:b/>
      <w:bCs/>
      <w:i/>
      <w:iCs/>
      <w:color w:val="000000"/>
      <w:sz w:val="22"/>
      <w:szCs w:val="22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26EC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26ECE"/>
    <w:rPr>
      <w:rFonts w:eastAsiaTheme="minorEastAsi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426ECE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F2405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0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toparana.pr.gov.br/index.php?sessao=b054603368lcb0&amp;arquivo=311024142722_1edital_termo_de_referencia_e_anexos_pdf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F31D-3BDC-4070-B98A-30481B7A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2764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jhonaton</dc:creator>
  <cp:keywords/>
  <dc:description/>
  <cp:lastModifiedBy>Licitação</cp:lastModifiedBy>
  <cp:revision>14</cp:revision>
  <cp:lastPrinted>2024-01-15T13:19:00Z</cp:lastPrinted>
  <dcterms:created xsi:type="dcterms:W3CDTF">2024-03-13T12:50:00Z</dcterms:created>
  <dcterms:modified xsi:type="dcterms:W3CDTF">2025-01-27T11:18:00Z</dcterms:modified>
</cp:coreProperties>
</file>